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5D4670" w14:textId="77777777" w:rsidR="005E782C" w:rsidRDefault="005E782C" w:rsidP="005E782C">
      <w:pPr>
        <w:jc w:val="center"/>
        <w:rPr>
          <w:rFonts w:ascii="Arial" w:hAnsi="Arial" w:cs="Arial"/>
          <w:b/>
          <w:sz w:val="22"/>
          <w:szCs w:val="22"/>
          <w:u w:val="single"/>
          <w:lang w:eastAsia="x-none"/>
        </w:rPr>
      </w:pPr>
    </w:p>
    <w:p w14:paraId="4B63FB65" w14:textId="77777777" w:rsidR="005E782C" w:rsidRPr="005133ED" w:rsidRDefault="005E782C" w:rsidP="005E782C">
      <w:pPr>
        <w:jc w:val="center"/>
        <w:rPr>
          <w:rFonts w:ascii="Arial" w:hAnsi="Arial" w:cs="Arial"/>
          <w:b/>
          <w:sz w:val="22"/>
          <w:szCs w:val="22"/>
          <w:u w:val="single"/>
          <w:lang w:eastAsia="x-none"/>
        </w:rPr>
      </w:pPr>
      <w:r w:rsidRPr="005133ED">
        <w:rPr>
          <w:rFonts w:ascii="Arial" w:hAnsi="Arial" w:cs="Arial"/>
          <w:b/>
          <w:sz w:val="22"/>
          <w:szCs w:val="22"/>
          <w:u w:val="single"/>
          <w:lang w:eastAsia="x-none"/>
        </w:rPr>
        <w:t xml:space="preserve">NORLINGTON </w:t>
      </w:r>
      <w:proofErr w:type="gramStart"/>
      <w:r w:rsidRPr="005133ED">
        <w:rPr>
          <w:rFonts w:ascii="Arial" w:hAnsi="Arial" w:cs="Arial"/>
          <w:b/>
          <w:sz w:val="22"/>
          <w:szCs w:val="22"/>
          <w:u w:val="single"/>
          <w:lang w:eastAsia="x-none"/>
        </w:rPr>
        <w:t>SCHOOL  AND</w:t>
      </w:r>
      <w:proofErr w:type="gramEnd"/>
      <w:r w:rsidRPr="005133ED">
        <w:rPr>
          <w:rFonts w:ascii="Arial" w:hAnsi="Arial" w:cs="Arial"/>
          <w:b/>
          <w:sz w:val="22"/>
          <w:szCs w:val="22"/>
          <w:u w:val="single"/>
          <w:lang w:eastAsia="x-none"/>
        </w:rPr>
        <w:t xml:space="preserve"> 6</w:t>
      </w:r>
      <w:r w:rsidRPr="005133ED">
        <w:rPr>
          <w:rFonts w:ascii="Arial" w:hAnsi="Arial" w:cs="Arial"/>
          <w:b/>
          <w:sz w:val="22"/>
          <w:szCs w:val="22"/>
          <w:u w:val="single"/>
          <w:vertAlign w:val="superscript"/>
          <w:lang w:eastAsia="x-none"/>
        </w:rPr>
        <w:t>th</w:t>
      </w:r>
      <w:r w:rsidRPr="005133ED">
        <w:rPr>
          <w:rFonts w:ascii="Arial" w:hAnsi="Arial" w:cs="Arial"/>
          <w:b/>
          <w:sz w:val="22"/>
          <w:szCs w:val="22"/>
          <w:u w:val="single"/>
          <w:lang w:eastAsia="x-none"/>
        </w:rPr>
        <w:t xml:space="preserve"> FORM</w:t>
      </w:r>
    </w:p>
    <w:p w14:paraId="55B0412F" w14:textId="77777777" w:rsidR="005E782C" w:rsidRPr="005133ED" w:rsidRDefault="005E782C" w:rsidP="005E782C">
      <w:pPr>
        <w:keepNext/>
        <w:tabs>
          <w:tab w:val="left" w:pos="2070"/>
        </w:tabs>
        <w:ind w:left="720" w:hanging="720"/>
        <w:outlineLvl w:val="0"/>
        <w:rPr>
          <w:rFonts w:ascii="Arial" w:hAnsi="Arial" w:cs="Arial"/>
          <w:sz w:val="22"/>
          <w:szCs w:val="22"/>
          <w:lang w:eastAsia="x-none"/>
        </w:rPr>
      </w:pPr>
      <w:r w:rsidRPr="005133ED">
        <w:rPr>
          <w:rFonts w:ascii="Arial" w:hAnsi="Arial" w:cs="Arial"/>
          <w:b/>
          <w:sz w:val="22"/>
          <w:szCs w:val="22"/>
          <w:lang w:eastAsia="x-none"/>
        </w:rPr>
        <w:t>Post: 2IC Religious Studies Department</w:t>
      </w:r>
      <w:r w:rsidRPr="005133ED">
        <w:rPr>
          <w:rFonts w:ascii="Arial" w:hAnsi="Arial" w:cs="Arial"/>
          <w:sz w:val="22"/>
          <w:szCs w:val="22"/>
          <w:lang w:eastAsia="x-none"/>
        </w:rPr>
        <w:tab/>
        <w:t xml:space="preserve">           </w:t>
      </w:r>
    </w:p>
    <w:p w14:paraId="65C18CB3" w14:textId="77777777" w:rsidR="005E782C" w:rsidRPr="005133ED" w:rsidRDefault="005E782C" w:rsidP="005E782C">
      <w:pPr>
        <w:keepNext/>
        <w:tabs>
          <w:tab w:val="left" w:pos="2070"/>
        </w:tabs>
        <w:ind w:left="720" w:hanging="720"/>
        <w:outlineLvl w:val="0"/>
        <w:rPr>
          <w:rFonts w:ascii="Arial" w:hAnsi="Arial" w:cs="Arial"/>
          <w:b/>
          <w:sz w:val="22"/>
          <w:szCs w:val="22"/>
          <w:lang w:eastAsia="x-none"/>
        </w:rPr>
      </w:pPr>
      <w:r w:rsidRPr="005133ED">
        <w:rPr>
          <w:rFonts w:ascii="Arial" w:hAnsi="Arial" w:cs="Arial"/>
          <w:b/>
          <w:sz w:val="22"/>
          <w:szCs w:val="22"/>
          <w:lang w:eastAsia="x-none"/>
        </w:rPr>
        <w:t>Scale:</w:t>
      </w:r>
      <w:r w:rsidRPr="005133ED">
        <w:rPr>
          <w:rFonts w:ascii="Arial" w:hAnsi="Arial" w:cs="Arial"/>
          <w:sz w:val="22"/>
          <w:szCs w:val="22"/>
          <w:lang w:eastAsia="x-none"/>
        </w:rPr>
        <w:t xml:space="preserve">  </w:t>
      </w:r>
      <w:r w:rsidRPr="005133ED">
        <w:rPr>
          <w:rFonts w:ascii="Arial" w:hAnsi="Arial" w:cs="Arial"/>
          <w:bCs/>
          <w:sz w:val="22"/>
          <w:szCs w:val="22"/>
          <w:lang w:eastAsia="x-none"/>
        </w:rPr>
        <w:t>Main Professional Scale/ Upper Pay scale +TLR2a</w:t>
      </w:r>
    </w:p>
    <w:p w14:paraId="4D3FAD0E" w14:textId="77777777" w:rsidR="005E782C" w:rsidRPr="005133ED" w:rsidRDefault="005E782C" w:rsidP="005E782C">
      <w:pPr>
        <w:tabs>
          <w:tab w:val="left" w:pos="2070"/>
        </w:tabs>
        <w:rPr>
          <w:rFonts w:ascii="Arial" w:hAnsi="Arial" w:cs="Arial"/>
          <w:sz w:val="22"/>
          <w:szCs w:val="22"/>
        </w:rPr>
      </w:pPr>
      <w:r w:rsidRPr="005133ED">
        <w:rPr>
          <w:rFonts w:ascii="Arial" w:hAnsi="Arial" w:cs="Arial"/>
          <w:b/>
          <w:sz w:val="22"/>
          <w:szCs w:val="22"/>
        </w:rPr>
        <w:tab/>
      </w:r>
    </w:p>
    <w:p w14:paraId="1EDEDFDC" w14:textId="77777777" w:rsidR="005E782C" w:rsidRPr="005133ED" w:rsidRDefault="005E782C" w:rsidP="005E782C">
      <w:pPr>
        <w:tabs>
          <w:tab w:val="left" w:pos="2070"/>
          <w:tab w:val="left" w:pos="2552"/>
          <w:tab w:val="left" w:pos="2835"/>
        </w:tabs>
        <w:rPr>
          <w:rFonts w:ascii="Arial" w:hAnsi="Arial" w:cs="Arial"/>
          <w:sz w:val="22"/>
          <w:szCs w:val="22"/>
        </w:rPr>
      </w:pPr>
      <w:r w:rsidRPr="005133ED">
        <w:rPr>
          <w:rFonts w:ascii="Arial" w:hAnsi="Arial" w:cs="Arial"/>
          <w:b/>
          <w:sz w:val="22"/>
          <w:szCs w:val="22"/>
        </w:rPr>
        <w:t>Responsible to:</w:t>
      </w:r>
      <w:r w:rsidRPr="005133ED">
        <w:rPr>
          <w:rFonts w:ascii="Arial" w:hAnsi="Arial" w:cs="Arial"/>
          <w:sz w:val="22"/>
          <w:szCs w:val="22"/>
        </w:rPr>
        <w:tab/>
        <w:t>Head of Department</w:t>
      </w:r>
      <w:r w:rsidRPr="005133ED">
        <w:rPr>
          <w:rFonts w:ascii="Arial" w:hAnsi="Arial" w:cs="Arial"/>
          <w:sz w:val="22"/>
          <w:szCs w:val="22"/>
        </w:rPr>
        <w:tab/>
      </w:r>
      <w:r w:rsidRPr="005133ED">
        <w:rPr>
          <w:rFonts w:ascii="Arial" w:hAnsi="Arial" w:cs="Arial"/>
          <w:sz w:val="22"/>
          <w:szCs w:val="22"/>
        </w:rPr>
        <w:tab/>
        <w:t xml:space="preserve">             </w:t>
      </w:r>
      <w:r w:rsidRPr="005133ED">
        <w:rPr>
          <w:rFonts w:ascii="Arial" w:hAnsi="Arial" w:cs="Arial"/>
          <w:b/>
          <w:sz w:val="22"/>
          <w:szCs w:val="22"/>
        </w:rPr>
        <w:t xml:space="preserve">Hours worked: </w:t>
      </w:r>
      <w:r w:rsidRPr="005133ED">
        <w:rPr>
          <w:rFonts w:ascii="Arial" w:hAnsi="Arial" w:cs="Arial"/>
          <w:sz w:val="22"/>
          <w:szCs w:val="22"/>
        </w:rPr>
        <w:t>Full-time</w:t>
      </w:r>
    </w:p>
    <w:p w14:paraId="673EB25E" w14:textId="77777777" w:rsidR="005E782C" w:rsidRPr="005133ED" w:rsidRDefault="005E782C" w:rsidP="005E782C">
      <w:pPr>
        <w:tabs>
          <w:tab w:val="left" w:pos="2070"/>
          <w:tab w:val="left" w:pos="2552"/>
          <w:tab w:val="left" w:pos="2835"/>
        </w:tabs>
        <w:rPr>
          <w:rFonts w:ascii="Arial" w:hAnsi="Arial" w:cs="Arial"/>
          <w:sz w:val="22"/>
          <w:szCs w:val="22"/>
        </w:rPr>
      </w:pPr>
    </w:p>
    <w:p w14:paraId="6B4DA9DF" w14:textId="77777777" w:rsidR="005E782C" w:rsidRPr="005133ED" w:rsidRDefault="005E782C" w:rsidP="005E782C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  <w:r w:rsidRPr="005133ED">
        <w:rPr>
          <w:rFonts w:ascii="Arial" w:hAnsi="Arial" w:cs="Arial"/>
          <w:b/>
          <w:sz w:val="22"/>
          <w:szCs w:val="22"/>
        </w:rPr>
        <w:t>Responsible for:</w:t>
      </w:r>
      <w:r w:rsidRPr="005133ED">
        <w:rPr>
          <w:rFonts w:ascii="Arial" w:hAnsi="Arial" w:cs="Arial"/>
          <w:sz w:val="22"/>
          <w:szCs w:val="22"/>
        </w:rPr>
        <w:tab/>
      </w:r>
      <w:r w:rsidRPr="005133ED">
        <w:rPr>
          <w:rFonts w:ascii="Arial" w:hAnsi="Arial" w:cs="Arial"/>
          <w:sz w:val="22"/>
          <w:szCs w:val="22"/>
        </w:rPr>
        <w:tab/>
      </w:r>
      <w:r w:rsidRPr="005133ED">
        <w:rPr>
          <w:rFonts w:ascii="Arial" w:hAnsi="Arial" w:cs="Arial"/>
          <w:sz w:val="22"/>
          <w:szCs w:val="22"/>
        </w:rPr>
        <w:tab/>
      </w:r>
      <w:r w:rsidRPr="005133ED">
        <w:rPr>
          <w:rFonts w:ascii="Arial" w:hAnsi="Arial" w:cs="Arial"/>
          <w:sz w:val="22"/>
          <w:szCs w:val="22"/>
        </w:rPr>
        <w:tab/>
      </w:r>
    </w:p>
    <w:p w14:paraId="1D7AB52B" w14:textId="77777777" w:rsidR="005E782C" w:rsidRPr="005133ED" w:rsidRDefault="005E782C" w:rsidP="005E782C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  <w:r w:rsidRPr="005133ED">
        <w:rPr>
          <w:rFonts w:ascii="Arial" w:hAnsi="Arial" w:cs="Arial"/>
          <w:b/>
          <w:sz w:val="22"/>
          <w:szCs w:val="22"/>
        </w:rPr>
        <w:t>Essential/Desirable/Test/ S = short listing criteria</w:t>
      </w:r>
    </w:p>
    <w:p w14:paraId="0784EE7E" w14:textId="77777777" w:rsidR="005E782C" w:rsidRPr="005133ED" w:rsidRDefault="005E782C" w:rsidP="005E782C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</w:p>
    <w:tbl>
      <w:tblPr>
        <w:tblW w:w="9665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735"/>
        <w:gridCol w:w="6515"/>
        <w:gridCol w:w="1179"/>
        <w:gridCol w:w="1236"/>
      </w:tblGrid>
      <w:tr w:rsidR="005E782C" w:rsidRPr="005133ED" w14:paraId="571A9BAB" w14:textId="77777777" w:rsidTr="00B156DB">
        <w:trPr>
          <w:tblCellSpacing w:w="20" w:type="dxa"/>
        </w:trPr>
        <w:tc>
          <w:tcPr>
            <w:tcW w:w="675" w:type="dxa"/>
          </w:tcPr>
          <w:p w14:paraId="11BE1046" w14:textId="77777777" w:rsidR="005E782C" w:rsidRPr="005133ED" w:rsidRDefault="005E782C" w:rsidP="00B156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133ED">
              <w:rPr>
                <w:rFonts w:ascii="Arial" w:hAnsi="Arial" w:cs="Arial"/>
                <w:b/>
                <w:sz w:val="22"/>
                <w:szCs w:val="22"/>
              </w:rPr>
              <w:t>1.0</w:t>
            </w:r>
          </w:p>
        </w:tc>
        <w:tc>
          <w:tcPr>
            <w:tcW w:w="6475" w:type="dxa"/>
            <w:shd w:val="clear" w:color="auto" w:fill="auto"/>
          </w:tcPr>
          <w:p w14:paraId="4382FF42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b/>
                <w:sz w:val="22"/>
                <w:szCs w:val="22"/>
              </w:rPr>
              <w:t>EXPERIENCE</w:t>
            </w:r>
            <w:r w:rsidRPr="005133ED">
              <w:rPr>
                <w:rFonts w:ascii="Arial" w:hAnsi="Arial" w:cs="Arial"/>
                <w:sz w:val="22"/>
                <w:szCs w:val="22"/>
              </w:rPr>
              <w:t>:</w:t>
            </w:r>
            <w:r w:rsidRPr="005133ED">
              <w:rPr>
                <w:rFonts w:ascii="Arial" w:hAnsi="Arial" w:cs="Arial"/>
                <w:sz w:val="22"/>
                <w:szCs w:val="22"/>
              </w:rPr>
              <w:tab/>
            </w:r>
            <w:r w:rsidRPr="005133ED">
              <w:rPr>
                <w:rFonts w:ascii="Arial" w:hAnsi="Arial" w:cs="Arial"/>
                <w:sz w:val="22"/>
                <w:szCs w:val="22"/>
              </w:rPr>
              <w:tab/>
            </w:r>
            <w:r w:rsidRPr="005133ED">
              <w:rPr>
                <w:rFonts w:ascii="Arial" w:hAnsi="Arial" w:cs="Arial"/>
                <w:sz w:val="22"/>
                <w:szCs w:val="22"/>
              </w:rPr>
              <w:tab/>
            </w:r>
            <w:r w:rsidRPr="005133ED">
              <w:rPr>
                <w:rFonts w:ascii="Arial" w:hAnsi="Arial" w:cs="Arial"/>
                <w:sz w:val="22"/>
                <w:szCs w:val="22"/>
              </w:rPr>
              <w:tab/>
            </w:r>
            <w:r w:rsidRPr="005133ED">
              <w:rPr>
                <w:rFonts w:ascii="Arial" w:hAnsi="Arial" w:cs="Arial"/>
                <w:sz w:val="22"/>
                <w:szCs w:val="22"/>
              </w:rPr>
              <w:tab/>
            </w:r>
            <w:r w:rsidRPr="005133ED">
              <w:rPr>
                <w:rFonts w:ascii="Arial" w:hAnsi="Arial" w:cs="Arial"/>
                <w:sz w:val="22"/>
                <w:szCs w:val="22"/>
              </w:rPr>
              <w:tab/>
            </w:r>
            <w:r w:rsidRPr="005133ED">
              <w:rPr>
                <w:rFonts w:ascii="Arial" w:hAnsi="Arial" w:cs="Arial"/>
                <w:sz w:val="22"/>
                <w:szCs w:val="22"/>
              </w:rPr>
              <w:tab/>
            </w:r>
            <w:r w:rsidRPr="005133ED">
              <w:rPr>
                <w:rFonts w:ascii="Arial" w:hAnsi="Arial" w:cs="Arial"/>
                <w:sz w:val="22"/>
                <w:szCs w:val="22"/>
              </w:rPr>
              <w:tab/>
            </w:r>
            <w:r w:rsidRPr="005133ED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139" w:type="dxa"/>
            <w:shd w:val="clear" w:color="auto" w:fill="auto"/>
          </w:tcPr>
          <w:p w14:paraId="138758CD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1176" w:type="dxa"/>
            <w:shd w:val="clear" w:color="auto" w:fill="auto"/>
          </w:tcPr>
          <w:p w14:paraId="4A66716F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Desirable</w:t>
            </w:r>
          </w:p>
        </w:tc>
      </w:tr>
      <w:tr w:rsidR="005E782C" w:rsidRPr="005133ED" w14:paraId="3CDE56EE" w14:textId="77777777" w:rsidTr="00B156DB">
        <w:trPr>
          <w:tblCellSpacing w:w="20" w:type="dxa"/>
        </w:trPr>
        <w:tc>
          <w:tcPr>
            <w:tcW w:w="675" w:type="dxa"/>
          </w:tcPr>
          <w:p w14:paraId="32D2E1FD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1.1</w:t>
            </w:r>
          </w:p>
        </w:tc>
        <w:tc>
          <w:tcPr>
            <w:tcW w:w="6475" w:type="dxa"/>
            <w:shd w:val="clear" w:color="auto" w:fill="auto"/>
          </w:tcPr>
          <w:p w14:paraId="5F346BD8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 xml:space="preserve"> Relevant qualifications for post</w:t>
            </w:r>
          </w:p>
        </w:tc>
        <w:tc>
          <w:tcPr>
            <w:tcW w:w="1139" w:type="dxa"/>
            <w:shd w:val="clear" w:color="auto" w:fill="auto"/>
          </w:tcPr>
          <w:p w14:paraId="791A1B80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X(s)</w:t>
            </w:r>
          </w:p>
        </w:tc>
        <w:tc>
          <w:tcPr>
            <w:tcW w:w="1176" w:type="dxa"/>
            <w:shd w:val="clear" w:color="auto" w:fill="auto"/>
          </w:tcPr>
          <w:p w14:paraId="799DFC20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27A0A8C4" w14:textId="77777777" w:rsidTr="00B156DB">
        <w:trPr>
          <w:tblCellSpacing w:w="20" w:type="dxa"/>
        </w:trPr>
        <w:tc>
          <w:tcPr>
            <w:tcW w:w="675" w:type="dxa"/>
          </w:tcPr>
          <w:p w14:paraId="38B9B351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1.2</w:t>
            </w:r>
          </w:p>
        </w:tc>
        <w:tc>
          <w:tcPr>
            <w:tcW w:w="6475" w:type="dxa"/>
            <w:shd w:val="clear" w:color="auto" w:fill="auto"/>
          </w:tcPr>
          <w:p w14:paraId="4720EF82" w14:textId="77777777" w:rsidR="005E782C" w:rsidRPr="005133ED" w:rsidRDefault="005E782C" w:rsidP="00B156DB">
            <w:pPr>
              <w:spacing w:after="200" w:line="276" w:lineRule="auto"/>
              <w:ind w:left="65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Relevant teaching experience across the whole age and ability range in the secondary sector.</w:t>
            </w:r>
          </w:p>
        </w:tc>
        <w:tc>
          <w:tcPr>
            <w:tcW w:w="1139" w:type="dxa"/>
            <w:shd w:val="clear" w:color="auto" w:fill="auto"/>
          </w:tcPr>
          <w:p w14:paraId="55913A32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3F72868D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60872D31" w14:textId="77777777" w:rsidTr="00B156DB">
        <w:trPr>
          <w:tblCellSpacing w:w="20" w:type="dxa"/>
        </w:trPr>
        <w:tc>
          <w:tcPr>
            <w:tcW w:w="675" w:type="dxa"/>
          </w:tcPr>
          <w:p w14:paraId="59771D00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1.3</w:t>
            </w:r>
          </w:p>
        </w:tc>
        <w:tc>
          <w:tcPr>
            <w:tcW w:w="6475" w:type="dxa"/>
            <w:shd w:val="clear" w:color="auto" w:fill="auto"/>
          </w:tcPr>
          <w:p w14:paraId="49A072E0" w14:textId="77777777" w:rsidR="005E782C" w:rsidRPr="005133ED" w:rsidRDefault="005E782C" w:rsidP="00B156DB">
            <w:pPr>
              <w:spacing w:after="200" w:line="276" w:lineRule="auto"/>
              <w:ind w:left="65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Relevant teaching experience across the whole age and ability range in A Levels.</w:t>
            </w:r>
          </w:p>
        </w:tc>
        <w:tc>
          <w:tcPr>
            <w:tcW w:w="1139" w:type="dxa"/>
            <w:shd w:val="clear" w:color="auto" w:fill="auto"/>
          </w:tcPr>
          <w:p w14:paraId="2B63C81A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</w:tcPr>
          <w:p w14:paraId="2E006749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E782C" w:rsidRPr="005133ED" w14:paraId="52B56E60" w14:textId="77777777" w:rsidTr="00B156DB">
        <w:trPr>
          <w:tblCellSpacing w:w="20" w:type="dxa"/>
        </w:trPr>
        <w:tc>
          <w:tcPr>
            <w:tcW w:w="675" w:type="dxa"/>
          </w:tcPr>
          <w:p w14:paraId="3CDD8A31" w14:textId="77777777" w:rsidR="005E782C" w:rsidRPr="005133ED" w:rsidRDefault="005E782C" w:rsidP="00B156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133ED">
              <w:rPr>
                <w:rFonts w:ascii="Arial" w:hAnsi="Arial" w:cs="Arial"/>
                <w:b/>
                <w:sz w:val="22"/>
                <w:szCs w:val="22"/>
              </w:rPr>
              <w:t>2.0</w:t>
            </w:r>
          </w:p>
        </w:tc>
        <w:tc>
          <w:tcPr>
            <w:tcW w:w="6475" w:type="dxa"/>
            <w:shd w:val="clear" w:color="auto" w:fill="auto"/>
          </w:tcPr>
          <w:p w14:paraId="1A0B4807" w14:textId="77777777" w:rsidR="005E782C" w:rsidRPr="005133ED" w:rsidRDefault="005E782C" w:rsidP="00B156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133ED">
              <w:rPr>
                <w:rFonts w:ascii="Arial" w:hAnsi="Arial" w:cs="Arial"/>
                <w:b/>
                <w:sz w:val="22"/>
                <w:szCs w:val="22"/>
              </w:rPr>
              <w:t>Knowledge, Skills and Aptitudes</w:t>
            </w:r>
          </w:p>
        </w:tc>
        <w:tc>
          <w:tcPr>
            <w:tcW w:w="1139" w:type="dxa"/>
            <w:shd w:val="clear" w:color="auto" w:fill="auto"/>
          </w:tcPr>
          <w:p w14:paraId="3DD7004C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</w:tcPr>
          <w:p w14:paraId="7C332F95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14255338" w14:textId="77777777" w:rsidTr="00B156DB">
        <w:trPr>
          <w:tblCellSpacing w:w="20" w:type="dxa"/>
        </w:trPr>
        <w:tc>
          <w:tcPr>
            <w:tcW w:w="675" w:type="dxa"/>
          </w:tcPr>
          <w:p w14:paraId="15582D79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2.1</w:t>
            </w:r>
          </w:p>
        </w:tc>
        <w:tc>
          <w:tcPr>
            <w:tcW w:w="6475" w:type="dxa"/>
            <w:shd w:val="clear" w:color="auto" w:fill="auto"/>
          </w:tcPr>
          <w:p w14:paraId="72D53134" w14:textId="77777777" w:rsidR="005E782C" w:rsidRPr="005133ED" w:rsidRDefault="005E782C" w:rsidP="00B156DB">
            <w:pPr>
              <w:spacing w:after="200" w:line="276" w:lineRule="auto"/>
              <w:ind w:left="720" w:hanging="720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Appropriate IT skills</w:t>
            </w:r>
          </w:p>
        </w:tc>
        <w:tc>
          <w:tcPr>
            <w:tcW w:w="1139" w:type="dxa"/>
            <w:shd w:val="clear" w:color="auto" w:fill="auto"/>
          </w:tcPr>
          <w:p w14:paraId="77CD8535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 (s)</w:t>
            </w:r>
          </w:p>
        </w:tc>
        <w:tc>
          <w:tcPr>
            <w:tcW w:w="1176" w:type="dxa"/>
            <w:shd w:val="clear" w:color="auto" w:fill="auto"/>
          </w:tcPr>
          <w:p w14:paraId="227C430F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550233BF" w14:textId="77777777" w:rsidTr="00B156DB">
        <w:trPr>
          <w:tblCellSpacing w:w="20" w:type="dxa"/>
        </w:trPr>
        <w:tc>
          <w:tcPr>
            <w:tcW w:w="675" w:type="dxa"/>
          </w:tcPr>
          <w:p w14:paraId="76F64ABB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2.2</w:t>
            </w:r>
          </w:p>
        </w:tc>
        <w:tc>
          <w:tcPr>
            <w:tcW w:w="6475" w:type="dxa"/>
            <w:shd w:val="clear" w:color="auto" w:fill="auto"/>
          </w:tcPr>
          <w:p w14:paraId="619DDB65" w14:textId="77777777" w:rsidR="005E782C" w:rsidRPr="005133ED" w:rsidRDefault="005E782C" w:rsidP="00B156DB">
            <w:pPr>
              <w:spacing w:after="200" w:line="276" w:lineRule="auto"/>
              <w:ind w:left="273" w:hanging="273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An understanding of how student performance data can be</w:t>
            </w:r>
          </w:p>
          <w:p w14:paraId="7FF6AE72" w14:textId="77777777" w:rsidR="005E782C" w:rsidRPr="005133ED" w:rsidRDefault="005E782C" w:rsidP="00B156DB">
            <w:pPr>
              <w:spacing w:after="200" w:line="276" w:lineRule="auto"/>
              <w:ind w:left="273" w:hanging="273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managed in order to bring about improvements in standards</w:t>
            </w:r>
          </w:p>
        </w:tc>
        <w:tc>
          <w:tcPr>
            <w:tcW w:w="1139" w:type="dxa"/>
            <w:shd w:val="clear" w:color="auto" w:fill="auto"/>
          </w:tcPr>
          <w:p w14:paraId="358F35D0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 xml:space="preserve">    X (s)</w:t>
            </w:r>
          </w:p>
        </w:tc>
        <w:tc>
          <w:tcPr>
            <w:tcW w:w="1176" w:type="dxa"/>
            <w:shd w:val="clear" w:color="auto" w:fill="auto"/>
          </w:tcPr>
          <w:p w14:paraId="521043B4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413592BE" w14:textId="77777777" w:rsidTr="00B156DB">
        <w:trPr>
          <w:tblCellSpacing w:w="20" w:type="dxa"/>
        </w:trPr>
        <w:tc>
          <w:tcPr>
            <w:tcW w:w="675" w:type="dxa"/>
          </w:tcPr>
          <w:p w14:paraId="5087FAAE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2.3</w:t>
            </w:r>
          </w:p>
        </w:tc>
        <w:tc>
          <w:tcPr>
            <w:tcW w:w="6475" w:type="dxa"/>
            <w:shd w:val="clear" w:color="auto" w:fill="auto"/>
          </w:tcPr>
          <w:p w14:paraId="0BA8CC51" w14:textId="77777777" w:rsidR="005E782C" w:rsidRPr="005133ED" w:rsidRDefault="005E782C" w:rsidP="00B156DB">
            <w:pPr>
              <w:spacing w:after="200" w:line="276" w:lineRule="auto"/>
              <w:ind w:hanging="11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The ability to monitor and evaluate performance in own classes with a view to identify the need for change</w:t>
            </w:r>
          </w:p>
        </w:tc>
        <w:tc>
          <w:tcPr>
            <w:tcW w:w="1139" w:type="dxa"/>
            <w:shd w:val="clear" w:color="auto" w:fill="auto"/>
          </w:tcPr>
          <w:p w14:paraId="65B2F080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 xml:space="preserve">    X (s)</w:t>
            </w:r>
          </w:p>
        </w:tc>
        <w:tc>
          <w:tcPr>
            <w:tcW w:w="1176" w:type="dxa"/>
            <w:shd w:val="clear" w:color="auto" w:fill="auto"/>
          </w:tcPr>
          <w:p w14:paraId="1CC15DBB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7B1DC5D0" w14:textId="77777777" w:rsidTr="00B156DB">
        <w:trPr>
          <w:tblCellSpacing w:w="20" w:type="dxa"/>
        </w:trPr>
        <w:tc>
          <w:tcPr>
            <w:tcW w:w="675" w:type="dxa"/>
          </w:tcPr>
          <w:p w14:paraId="3F4B6BA0" w14:textId="77777777" w:rsidR="005E782C" w:rsidRPr="005133ED" w:rsidRDefault="005E782C" w:rsidP="00B156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133ED">
              <w:rPr>
                <w:rFonts w:ascii="Arial" w:hAnsi="Arial" w:cs="Arial"/>
                <w:b/>
                <w:sz w:val="22"/>
                <w:szCs w:val="22"/>
              </w:rPr>
              <w:t>3.0</w:t>
            </w:r>
          </w:p>
        </w:tc>
        <w:tc>
          <w:tcPr>
            <w:tcW w:w="6475" w:type="dxa"/>
            <w:shd w:val="clear" w:color="auto" w:fill="auto"/>
          </w:tcPr>
          <w:p w14:paraId="4B6CA27B" w14:textId="77777777" w:rsidR="005E782C" w:rsidRPr="005133ED" w:rsidRDefault="005E782C" w:rsidP="00B156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133ED">
              <w:rPr>
                <w:rFonts w:ascii="Arial" w:hAnsi="Arial" w:cs="Arial"/>
                <w:b/>
                <w:sz w:val="22"/>
                <w:szCs w:val="22"/>
              </w:rPr>
              <w:t>Personal and professional characteristics</w:t>
            </w:r>
          </w:p>
        </w:tc>
        <w:tc>
          <w:tcPr>
            <w:tcW w:w="1139" w:type="dxa"/>
            <w:shd w:val="clear" w:color="auto" w:fill="auto"/>
          </w:tcPr>
          <w:p w14:paraId="21A21BDB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</w:tcPr>
          <w:p w14:paraId="63136BDC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48BD8E72" w14:textId="77777777" w:rsidTr="00B156DB">
        <w:trPr>
          <w:tblCellSpacing w:w="20" w:type="dxa"/>
        </w:trPr>
        <w:tc>
          <w:tcPr>
            <w:tcW w:w="675" w:type="dxa"/>
          </w:tcPr>
          <w:p w14:paraId="403AB62C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3.1</w:t>
            </w:r>
          </w:p>
        </w:tc>
        <w:tc>
          <w:tcPr>
            <w:tcW w:w="6475" w:type="dxa"/>
            <w:shd w:val="clear" w:color="auto" w:fill="auto"/>
          </w:tcPr>
          <w:p w14:paraId="276B8855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A strong commitment to raise standards for all students</w:t>
            </w:r>
          </w:p>
        </w:tc>
        <w:tc>
          <w:tcPr>
            <w:tcW w:w="1139" w:type="dxa"/>
            <w:shd w:val="clear" w:color="auto" w:fill="auto"/>
          </w:tcPr>
          <w:p w14:paraId="6359F041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0C62E37B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031B7C58" w14:textId="77777777" w:rsidTr="00B156DB">
        <w:trPr>
          <w:tblCellSpacing w:w="20" w:type="dxa"/>
        </w:trPr>
        <w:tc>
          <w:tcPr>
            <w:tcW w:w="675" w:type="dxa"/>
          </w:tcPr>
          <w:p w14:paraId="2B0E7E10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3.2</w:t>
            </w:r>
          </w:p>
        </w:tc>
        <w:tc>
          <w:tcPr>
            <w:tcW w:w="6475" w:type="dxa"/>
            <w:shd w:val="clear" w:color="auto" w:fill="auto"/>
          </w:tcPr>
          <w:p w14:paraId="6606ECB3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Good relationship with students and adults</w:t>
            </w:r>
          </w:p>
        </w:tc>
        <w:tc>
          <w:tcPr>
            <w:tcW w:w="1139" w:type="dxa"/>
            <w:shd w:val="clear" w:color="auto" w:fill="auto"/>
          </w:tcPr>
          <w:p w14:paraId="32B37468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29858A68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42E34C35" w14:textId="77777777" w:rsidTr="00B156DB">
        <w:trPr>
          <w:tblCellSpacing w:w="20" w:type="dxa"/>
        </w:trPr>
        <w:tc>
          <w:tcPr>
            <w:tcW w:w="675" w:type="dxa"/>
          </w:tcPr>
          <w:p w14:paraId="507DF729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3.3</w:t>
            </w:r>
          </w:p>
        </w:tc>
        <w:tc>
          <w:tcPr>
            <w:tcW w:w="6475" w:type="dxa"/>
            <w:shd w:val="clear" w:color="auto" w:fill="auto"/>
          </w:tcPr>
          <w:p w14:paraId="0B7FCCC5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Awareness of Equal Opportunities issues</w:t>
            </w:r>
          </w:p>
        </w:tc>
        <w:tc>
          <w:tcPr>
            <w:tcW w:w="1139" w:type="dxa"/>
            <w:shd w:val="clear" w:color="auto" w:fill="auto"/>
          </w:tcPr>
          <w:p w14:paraId="40DF6920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55D0B602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746993B2" w14:textId="77777777" w:rsidTr="00B156DB">
        <w:trPr>
          <w:tblCellSpacing w:w="20" w:type="dxa"/>
        </w:trPr>
        <w:tc>
          <w:tcPr>
            <w:tcW w:w="675" w:type="dxa"/>
          </w:tcPr>
          <w:p w14:paraId="24EF7329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3.4</w:t>
            </w:r>
          </w:p>
        </w:tc>
        <w:tc>
          <w:tcPr>
            <w:tcW w:w="6475" w:type="dxa"/>
            <w:shd w:val="clear" w:color="auto" w:fill="auto"/>
          </w:tcPr>
          <w:p w14:paraId="1121A093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Have high expectations of themselves and others within the school community</w:t>
            </w:r>
          </w:p>
        </w:tc>
        <w:tc>
          <w:tcPr>
            <w:tcW w:w="1139" w:type="dxa"/>
            <w:shd w:val="clear" w:color="auto" w:fill="auto"/>
          </w:tcPr>
          <w:p w14:paraId="5219CF1D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432B6FB7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04C9D424" w14:textId="77777777" w:rsidTr="00B156DB">
        <w:trPr>
          <w:tblCellSpacing w:w="20" w:type="dxa"/>
        </w:trPr>
        <w:tc>
          <w:tcPr>
            <w:tcW w:w="675" w:type="dxa"/>
          </w:tcPr>
          <w:p w14:paraId="11541A2A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3.5</w:t>
            </w:r>
          </w:p>
        </w:tc>
        <w:tc>
          <w:tcPr>
            <w:tcW w:w="6475" w:type="dxa"/>
            <w:shd w:val="clear" w:color="auto" w:fill="auto"/>
          </w:tcPr>
          <w:p w14:paraId="627C7288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Be proactive and self-motivating</w:t>
            </w:r>
          </w:p>
        </w:tc>
        <w:tc>
          <w:tcPr>
            <w:tcW w:w="1139" w:type="dxa"/>
            <w:shd w:val="clear" w:color="auto" w:fill="auto"/>
          </w:tcPr>
          <w:p w14:paraId="5B42AADD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27A1C9DC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1B7DD5CF" w14:textId="77777777" w:rsidTr="00B156DB">
        <w:trPr>
          <w:tblCellSpacing w:w="20" w:type="dxa"/>
        </w:trPr>
        <w:tc>
          <w:tcPr>
            <w:tcW w:w="675" w:type="dxa"/>
          </w:tcPr>
          <w:p w14:paraId="4DDC2D0A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3.6</w:t>
            </w:r>
          </w:p>
        </w:tc>
        <w:tc>
          <w:tcPr>
            <w:tcW w:w="6475" w:type="dxa"/>
            <w:shd w:val="clear" w:color="auto" w:fill="auto"/>
          </w:tcPr>
          <w:p w14:paraId="12B8A8CF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Desire to participate fully in school life</w:t>
            </w:r>
          </w:p>
        </w:tc>
        <w:tc>
          <w:tcPr>
            <w:tcW w:w="1139" w:type="dxa"/>
            <w:shd w:val="clear" w:color="auto" w:fill="auto"/>
          </w:tcPr>
          <w:p w14:paraId="5130CE50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 (s)</w:t>
            </w:r>
          </w:p>
        </w:tc>
        <w:tc>
          <w:tcPr>
            <w:tcW w:w="1176" w:type="dxa"/>
            <w:shd w:val="clear" w:color="auto" w:fill="auto"/>
          </w:tcPr>
          <w:p w14:paraId="5867A6FB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770A4E99" w14:textId="77777777" w:rsidTr="00B156DB">
        <w:trPr>
          <w:tblCellSpacing w:w="20" w:type="dxa"/>
        </w:trPr>
        <w:tc>
          <w:tcPr>
            <w:tcW w:w="675" w:type="dxa"/>
          </w:tcPr>
          <w:p w14:paraId="45802BE2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3.7</w:t>
            </w:r>
          </w:p>
        </w:tc>
        <w:tc>
          <w:tcPr>
            <w:tcW w:w="6475" w:type="dxa"/>
            <w:shd w:val="clear" w:color="auto" w:fill="auto"/>
          </w:tcPr>
          <w:p w14:paraId="61205417" w14:textId="77777777" w:rsidR="005E782C" w:rsidRPr="005133ED" w:rsidRDefault="005E782C" w:rsidP="00B156DB">
            <w:pPr>
              <w:spacing w:after="200" w:line="276" w:lineRule="auto"/>
              <w:ind w:hanging="11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Smart appearance</w:t>
            </w:r>
          </w:p>
        </w:tc>
        <w:tc>
          <w:tcPr>
            <w:tcW w:w="1139" w:type="dxa"/>
            <w:shd w:val="clear" w:color="auto" w:fill="auto"/>
          </w:tcPr>
          <w:p w14:paraId="3046F223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2CC40541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1B07FDE1" w14:textId="77777777" w:rsidTr="00B156DB">
        <w:trPr>
          <w:tblCellSpacing w:w="20" w:type="dxa"/>
        </w:trPr>
        <w:tc>
          <w:tcPr>
            <w:tcW w:w="675" w:type="dxa"/>
          </w:tcPr>
          <w:p w14:paraId="6176486E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3.8</w:t>
            </w:r>
          </w:p>
        </w:tc>
        <w:tc>
          <w:tcPr>
            <w:tcW w:w="6475" w:type="dxa"/>
            <w:shd w:val="clear" w:color="auto" w:fill="auto"/>
          </w:tcPr>
          <w:p w14:paraId="11C57FC0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A readiness to innovate</w:t>
            </w:r>
          </w:p>
        </w:tc>
        <w:tc>
          <w:tcPr>
            <w:tcW w:w="1139" w:type="dxa"/>
            <w:shd w:val="clear" w:color="auto" w:fill="auto"/>
          </w:tcPr>
          <w:p w14:paraId="60C2AFC8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27DE6CFD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46183118" w14:textId="77777777" w:rsidTr="00B156DB">
        <w:trPr>
          <w:tblCellSpacing w:w="20" w:type="dxa"/>
        </w:trPr>
        <w:tc>
          <w:tcPr>
            <w:tcW w:w="675" w:type="dxa"/>
          </w:tcPr>
          <w:p w14:paraId="1CA35DA8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3.9</w:t>
            </w:r>
          </w:p>
        </w:tc>
        <w:tc>
          <w:tcPr>
            <w:tcW w:w="6475" w:type="dxa"/>
            <w:shd w:val="clear" w:color="auto" w:fill="auto"/>
          </w:tcPr>
          <w:p w14:paraId="424CC35C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Enthusiasm and a positive outlook</w:t>
            </w:r>
          </w:p>
        </w:tc>
        <w:tc>
          <w:tcPr>
            <w:tcW w:w="1139" w:type="dxa"/>
            <w:shd w:val="clear" w:color="auto" w:fill="auto"/>
          </w:tcPr>
          <w:p w14:paraId="15EF6549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1C0D523A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50AABF82" w14:textId="77777777" w:rsidTr="00B156DB">
        <w:trPr>
          <w:tblCellSpacing w:w="20" w:type="dxa"/>
        </w:trPr>
        <w:tc>
          <w:tcPr>
            <w:tcW w:w="675" w:type="dxa"/>
          </w:tcPr>
          <w:p w14:paraId="29203E23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3.10</w:t>
            </w:r>
          </w:p>
        </w:tc>
        <w:tc>
          <w:tcPr>
            <w:tcW w:w="6475" w:type="dxa"/>
            <w:shd w:val="clear" w:color="auto" w:fill="auto"/>
          </w:tcPr>
          <w:p w14:paraId="54FC8514" w14:textId="77777777" w:rsidR="005E782C" w:rsidRPr="005133ED" w:rsidRDefault="005E782C" w:rsidP="00B156DB">
            <w:pPr>
              <w:spacing w:after="200" w:line="276" w:lineRule="auto"/>
              <w:ind w:left="-11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A proven commitment to developing their own professional learning</w:t>
            </w:r>
          </w:p>
        </w:tc>
        <w:tc>
          <w:tcPr>
            <w:tcW w:w="1139" w:type="dxa"/>
            <w:shd w:val="clear" w:color="auto" w:fill="auto"/>
          </w:tcPr>
          <w:p w14:paraId="768A2B3A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2DA93D8B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45155B60" w14:textId="77777777" w:rsidTr="00B156DB">
        <w:trPr>
          <w:tblCellSpacing w:w="20" w:type="dxa"/>
        </w:trPr>
        <w:tc>
          <w:tcPr>
            <w:tcW w:w="675" w:type="dxa"/>
          </w:tcPr>
          <w:p w14:paraId="4181B90A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3.12</w:t>
            </w:r>
          </w:p>
        </w:tc>
        <w:tc>
          <w:tcPr>
            <w:tcW w:w="6475" w:type="dxa"/>
            <w:shd w:val="clear" w:color="auto" w:fill="auto"/>
          </w:tcPr>
          <w:p w14:paraId="28A4942B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A commitment to developing other’s professional learning</w:t>
            </w:r>
          </w:p>
        </w:tc>
        <w:tc>
          <w:tcPr>
            <w:tcW w:w="1139" w:type="dxa"/>
            <w:shd w:val="clear" w:color="auto" w:fill="auto"/>
          </w:tcPr>
          <w:p w14:paraId="4CD4FFCD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</w:tcPr>
          <w:p w14:paraId="22662E92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E782C" w:rsidRPr="005133ED" w14:paraId="4063AF28" w14:textId="77777777" w:rsidTr="00B156DB">
        <w:trPr>
          <w:tblCellSpacing w:w="20" w:type="dxa"/>
        </w:trPr>
        <w:tc>
          <w:tcPr>
            <w:tcW w:w="675" w:type="dxa"/>
          </w:tcPr>
          <w:p w14:paraId="5F5F3E86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3.13</w:t>
            </w:r>
          </w:p>
        </w:tc>
        <w:tc>
          <w:tcPr>
            <w:tcW w:w="6475" w:type="dxa"/>
            <w:shd w:val="clear" w:color="auto" w:fill="auto"/>
          </w:tcPr>
          <w:p w14:paraId="63EE93E9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The ability to operate effectively both as a team leader and team member</w:t>
            </w:r>
          </w:p>
        </w:tc>
        <w:tc>
          <w:tcPr>
            <w:tcW w:w="1139" w:type="dxa"/>
            <w:shd w:val="clear" w:color="auto" w:fill="auto"/>
          </w:tcPr>
          <w:p w14:paraId="52AD4DCD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5D8E8A7C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769B615B" w14:textId="77777777" w:rsidTr="00B156DB">
        <w:trPr>
          <w:tblCellSpacing w:w="20" w:type="dxa"/>
        </w:trPr>
        <w:tc>
          <w:tcPr>
            <w:tcW w:w="675" w:type="dxa"/>
          </w:tcPr>
          <w:p w14:paraId="4B4371E3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3.14</w:t>
            </w:r>
          </w:p>
        </w:tc>
        <w:tc>
          <w:tcPr>
            <w:tcW w:w="6475" w:type="dxa"/>
            <w:shd w:val="clear" w:color="auto" w:fill="auto"/>
          </w:tcPr>
          <w:p w14:paraId="757501EE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Good attendance and punctuality</w:t>
            </w:r>
          </w:p>
        </w:tc>
        <w:tc>
          <w:tcPr>
            <w:tcW w:w="1139" w:type="dxa"/>
            <w:shd w:val="clear" w:color="auto" w:fill="auto"/>
          </w:tcPr>
          <w:p w14:paraId="24D7F9F4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0C9CCE1A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741DF7A0" w14:textId="77777777" w:rsidTr="00B156DB">
        <w:trPr>
          <w:tblCellSpacing w:w="20" w:type="dxa"/>
        </w:trPr>
        <w:tc>
          <w:tcPr>
            <w:tcW w:w="675" w:type="dxa"/>
          </w:tcPr>
          <w:p w14:paraId="41F2DCD0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3.15</w:t>
            </w:r>
          </w:p>
        </w:tc>
        <w:tc>
          <w:tcPr>
            <w:tcW w:w="6475" w:type="dxa"/>
            <w:shd w:val="clear" w:color="auto" w:fill="auto"/>
          </w:tcPr>
          <w:p w14:paraId="1D0E020A" w14:textId="77777777" w:rsidR="005E782C" w:rsidRPr="005133ED" w:rsidRDefault="005E782C" w:rsidP="00B156DB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5133ED">
              <w:rPr>
                <w:rFonts w:ascii="Arial" w:eastAsia="Calibri" w:hAnsi="Arial" w:cs="Arial"/>
                <w:sz w:val="22"/>
                <w:szCs w:val="22"/>
              </w:rPr>
              <w:t>A commitment to safeguarding and promoting welfare of children and young adults</w:t>
            </w:r>
          </w:p>
        </w:tc>
        <w:tc>
          <w:tcPr>
            <w:tcW w:w="1139" w:type="dxa"/>
            <w:shd w:val="clear" w:color="auto" w:fill="auto"/>
          </w:tcPr>
          <w:p w14:paraId="3D70F161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30E8F579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01291587" w14:textId="77777777" w:rsidTr="00B156DB">
        <w:trPr>
          <w:tblCellSpacing w:w="20" w:type="dxa"/>
        </w:trPr>
        <w:tc>
          <w:tcPr>
            <w:tcW w:w="675" w:type="dxa"/>
          </w:tcPr>
          <w:p w14:paraId="3CB198B5" w14:textId="77777777" w:rsidR="005E782C" w:rsidRPr="005133ED" w:rsidRDefault="005E782C" w:rsidP="00B156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133ED">
              <w:rPr>
                <w:rFonts w:ascii="Arial" w:hAnsi="Arial" w:cs="Arial"/>
                <w:b/>
                <w:sz w:val="22"/>
                <w:szCs w:val="22"/>
              </w:rPr>
              <w:t>4.0</w:t>
            </w:r>
          </w:p>
        </w:tc>
        <w:tc>
          <w:tcPr>
            <w:tcW w:w="6475" w:type="dxa"/>
            <w:shd w:val="clear" w:color="auto" w:fill="auto"/>
          </w:tcPr>
          <w:p w14:paraId="043C1AAB" w14:textId="77777777" w:rsidR="005E782C" w:rsidRPr="005133ED" w:rsidRDefault="005E782C" w:rsidP="00B156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133ED">
              <w:rPr>
                <w:rFonts w:ascii="Arial" w:hAnsi="Arial" w:cs="Arial"/>
                <w:b/>
                <w:sz w:val="22"/>
                <w:szCs w:val="22"/>
              </w:rPr>
              <w:t>EQUAL OPPORTUNITIES</w:t>
            </w:r>
          </w:p>
        </w:tc>
        <w:tc>
          <w:tcPr>
            <w:tcW w:w="1139" w:type="dxa"/>
            <w:shd w:val="clear" w:color="auto" w:fill="auto"/>
          </w:tcPr>
          <w:p w14:paraId="10D7CD78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</w:tcPr>
          <w:p w14:paraId="41F222AD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782C" w:rsidRPr="005133ED" w14:paraId="07C5750A" w14:textId="77777777" w:rsidTr="00B156DB">
        <w:trPr>
          <w:tblCellSpacing w:w="20" w:type="dxa"/>
        </w:trPr>
        <w:tc>
          <w:tcPr>
            <w:tcW w:w="675" w:type="dxa"/>
          </w:tcPr>
          <w:p w14:paraId="202B84E2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lastRenderedPageBreak/>
              <w:t>4.1</w:t>
            </w:r>
          </w:p>
        </w:tc>
        <w:tc>
          <w:tcPr>
            <w:tcW w:w="6475" w:type="dxa"/>
            <w:shd w:val="clear" w:color="auto" w:fill="auto"/>
          </w:tcPr>
          <w:p w14:paraId="4095855B" w14:textId="77777777" w:rsidR="005E782C" w:rsidRPr="005133ED" w:rsidRDefault="005E782C" w:rsidP="00B156DB">
            <w:pPr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Understand and demonstrate a willingness to promote positively the Equal Opportunities Policy of Norlington School</w:t>
            </w:r>
          </w:p>
        </w:tc>
        <w:tc>
          <w:tcPr>
            <w:tcW w:w="1139" w:type="dxa"/>
            <w:shd w:val="clear" w:color="auto" w:fill="auto"/>
          </w:tcPr>
          <w:p w14:paraId="4329BC54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33E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332AB098" w14:textId="77777777" w:rsidR="005E782C" w:rsidRPr="005133ED" w:rsidRDefault="005E782C" w:rsidP="00B156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FD3687A" w14:textId="77777777" w:rsidR="008944A1" w:rsidRDefault="008944A1"/>
    <w:sectPr w:rsidR="008944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B32"/>
    <w:rsid w:val="005B2B32"/>
    <w:rsid w:val="005E782C"/>
    <w:rsid w:val="00623A39"/>
    <w:rsid w:val="0089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C196CB-7D41-4C02-97A0-79CA28605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82C"/>
    <w:pPr>
      <w:spacing w:after="0" w:line="240" w:lineRule="auto"/>
    </w:pPr>
    <w:rPr>
      <w:rFonts w:eastAsiaTheme="minorEastAsia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1611</Characters>
  <Application>Microsoft Office Word</Application>
  <DocSecurity>0</DocSecurity>
  <Lines>13</Lines>
  <Paragraphs>3</Paragraphs>
  <ScaleCrop>false</ScaleCrop>
  <Company>Norlington School and 6th Form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Aleksei Nikulin</dc:creator>
  <cp:keywords/>
  <dc:description/>
  <cp:lastModifiedBy>Aleksei Nikulin</cp:lastModifiedBy>
  <cp:revision>2</cp:revision>
  <dcterms:created xsi:type="dcterms:W3CDTF">2024-05-10T11:37:00Z</dcterms:created>
  <dcterms:modified xsi:type="dcterms:W3CDTF">2024-05-10T11:37:00Z</dcterms:modified>
</cp:coreProperties>
</file>