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3D5C" w:rsidRDefault="0077777A" w:rsidP="0077777A">
      <w:pPr>
        <w:spacing w:after="240" w:line="240" w:lineRule="auto"/>
        <w:rPr>
          <w:rFonts w:cstheme="minorHAnsi"/>
          <w:b/>
        </w:rPr>
      </w:pPr>
      <w:r>
        <w:rPr>
          <w:noProof/>
        </w:rPr>
        <w:drawing>
          <wp:anchor distT="0" distB="0" distL="114300" distR="114300" simplePos="0" relativeHeight="251659264" behindDoc="0" locked="0" layoutInCell="1" allowOverlap="1" wp14:anchorId="76204A77" wp14:editId="4FD5A992">
            <wp:simplePos x="0" y="0"/>
            <wp:positionH relativeFrom="margin">
              <wp:posOffset>2190750</wp:posOffset>
            </wp:positionH>
            <wp:positionV relativeFrom="topMargin">
              <wp:posOffset>862965</wp:posOffset>
            </wp:positionV>
            <wp:extent cx="1640840" cy="1146175"/>
            <wp:effectExtent l="0" t="0" r="0" b="0"/>
            <wp:wrapSquare wrapText="bothSides"/>
            <wp:docPr id="1" name="Picture 1" descr="C:\Users\Kfulthorpe2.320\AppData\Local\Microsoft\Windows\INetCache\Content.MSO\F4AD77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fulthorpe2.320\AppData\Local\Microsoft\Windows\INetCache\Content.MSO\F4AD7742.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40840" cy="11461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A142E" w:rsidRDefault="003A142E" w:rsidP="003A142E">
      <w:pPr>
        <w:spacing w:line="312" w:lineRule="auto"/>
        <w:jc w:val="center"/>
        <w:rPr>
          <w:rFonts w:cstheme="minorHAnsi"/>
          <w:b/>
          <w:color w:val="FF0000"/>
        </w:rPr>
      </w:pPr>
    </w:p>
    <w:p w:rsidR="0077777A" w:rsidRDefault="0077777A" w:rsidP="003A142E">
      <w:pPr>
        <w:spacing w:line="312" w:lineRule="auto"/>
        <w:jc w:val="center"/>
        <w:rPr>
          <w:rFonts w:cstheme="minorHAnsi"/>
          <w:b/>
          <w:color w:val="FF0000"/>
        </w:rPr>
      </w:pPr>
    </w:p>
    <w:p w:rsidR="0077777A" w:rsidRDefault="0077777A" w:rsidP="003A142E">
      <w:pPr>
        <w:spacing w:line="312" w:lineRule="auto"/>
        <w:jc w:val="center"/>
        <w:rPr>
          <w:rFonts w:cstheme="minorHAnsi"/>
          <w:b/>
          <w:color w:val="FF0000"/>
        </w:rPr>
      </w:pPr>
    </w:p>
    <w:p w:rsidR="003A142E" w:rsidRPr="0077777A" w:rsidRDefault="003A142E" w:rsidP="0077777A">
      <w:pPr>
        <w:spacing w:line="312" w:lineRule="auto"/>
        <w:jc w:val="center"/>
        <w:rPr>
          <w:rFonts w:cstheme="minorHAnsi"/>
          <w:b/>
        </w:rPr>
      </w:pPr>
      <w:r w:rsidRPr="0077777A">
        <w:rPr>
          <w:rFonts w:cstheme="minorHAnsi"/>
          <w:b/>
        </w:rPr>
        <w:t>Whitefield Academy Trust</w:t>
      </w:r>
    </w:p>
    <w:p w:rsidR="00F23D5C" w:rsidRPr="0077777A" w:rsidRDefault="0077777A" w:rsidP="0077777A">
      <w:pPr>
        <w:spacing w:after="240" w:line="240" w:lineRule="auto"/>
        <w:jc w:val="center"/>
        <w:rPr>
          <w:rFonts w:cstheme="minorHAnsi"/>
          <w:b/>
        </w:rPr>
      </w:pPr>
      <w:r w:rsidRPr="0077777A">
        <w:rPr>
          <w:rFonts w:cstheme="minorHAnsi"/>
          <w:b/>
        </w:rPr>
        <w:t>Trustee</w:t>
      </w:r>
    </w:p>
    <w:p w:rsidR="00F23D5C" w:rsidRPr="00F23D5C" w:rsidRDefault="0077777A" w:rsidP="0077777A">
      <w:pPr>
        <w:spacing w:after="240" w:line="240" w:lineRule="auto"/>
        <w:ind w:left="2160" w:firstLine="720"/>
        <w:rPr>
          <w:rFonts w:cstheme="minorHAnsi"/>
          <w:b/>
        </w:rPr>
      </w:pPr>
      <w:r>
        <w:rPr>
          <w:rFonts w:cstheme="minorHAnsi"/>
          <w:b/>
        </w:rPr>
        <w:t xml:space="preserve">                  </w:t>
      </w:r>
      <w:r w:rsidR="00F23D5C" w:rsidRPr="00F23D5C">
        <w:rPr>
          <w:rFonts w:cstheme="minorHAnsi"/>
          <w:b/>
        </w:rPr>
        <w:t>JOB DESCRIPTION</w:t>
      </w:r>
    </w:p>
    <w:p w:rsidR="00F23D5C" w:rsidRPr="00F23D5C" w:rsidRDefault="00F23D5C" w:rsidP="0077777A">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jc w:val="center"/>
        <w:rPr>
          <w:rFonts w:ascii="Calibri" w:eastAsia="Calibri" w:hAnsi="Calibri" w:cs="Calibri"/>
          <w:b/>
          <w:sz w:val="24"/>
          <w:lang w:val="en-US"/>
        </w:rPr>
      </w:pPr>
    </w:p>
    <w:p w:rsidR="00F23D5C" w:rsidRDefault="00F23D5C" w:rsidP="00F23D5C">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rPr>
          <w:rFonts w:ascii="Calibri" w:eastAsia="Calibri" w:hAnsi="Calibri" w:cs="Calibri"/>
          <w:b/>
          <w:lang w:val="en-US"/>
        </w:rPr>
      </w:pPr>
      <w:r w:rsidRPr="00F23D5C">
        <w:rPr>
          <w:rFonts w:ascii="Calibri" w:eastAsia="Calibri" w:hAnsi="Calibri" w:cs="Calibri"/>
          <w:b/>
          <w:lang w:val="en-US"/>
        </w:rPr>
        <w:t xml:space="preserve">Post Title: </w:t>
      </w:r>
      <w:r w:rsidR="0077777A">
        <w:rPr>
          <w:rFonts w:ascii="Calibri" w:eastAsia="Calibri" w:hAnsi="Calibri" w:cs="Calibri"/>
          <w:b/>
          <w:lang w:val="en-US"/>
        </w:rPr>
        <w:t>Trustee</w:t>
      </w:r>
    </w:p>
    <w:p w:rsidR="00362F29" w:rsidRDefault="00362F29" w:rsidP="00F23D5C">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rPr>
          <w:rFonts w:ascii="Calibri" w:eastAsia="Calibri" w:hAnsi="Calibri" w:cs="Calibri"/>
          <w:b/>
          <w:lang w:val="en-US"/>
        </w:rPr>
      </w:pPr>
    </w:p>
    <w:p w:rsidR="00F23D5C" w:rsidRDefault="00F23D5C" w:rsidP="00101452">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right="197" w:firstLine="141"/>
        <w:rPr>
          <w:rFonts w:ascii="Calibri" w:eastAsia="Calibri" w:hAnsi="Calibri" w:cs="Calibri"/>
          <w:b/>
          <w:lang w:val="en-US"/>
        </w:rPr>
      </w:pPr>
      <w:r w:rsidRPr="00F23D5C">
        <w:rPr>
          <w:rFonts w:ascii="Calibri" w:eastAsia="Calibri" w:hAnsi="Calibri" w:cs="Calibri"/>
          <w:b/>
          <w:lang w:val="en-US"/>
        </w:rPr>
        <w:t xml:space="preserve">Reports to: </w:t>
      </w:r>
      <w:r w:rsidR="0077777A">
        <w:rPr>
          <w:rFonts w:ascii="Calibri" w:eastAsia="Calibri" w:hAnsi="Calibri" w:cs="Calibri"/>
          <w:b/>
          <w:lang w:val="en-US"/>
        </w:rPr>
        <w:t>Chair of Trustees</w:t>
      </w:r>
    </w:p>
    <w:p w:rsidR="00362F29" w:rsidRDefault="00362F29" w:rsidP="00F23D5C">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rPr>
          <w:rFonts w:ascii="Calibri" w:eastAsia="Calibri" w:hAnsi="Calibri" w:cs="Calibri"/>
          <w:b/>
          <w:lang w:val="en-US"/>
        </w:rPr>
      </w:pPr>
    </w:p>
    <w:p w:rsidR="00F23D5C" w:rsidRDefault="00F23D5C" w:rsidP="00F23D5C">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rPr>
          <w:rFonts w:ascii="Calibri" w:eastAsia="Calibri" w:hAnsi="Calibri" w:cs="Calibri"/>
          <w:b/>
          <w:lang w:val="en-US"/>
        </w:rPr>
      </w:pPr>
      <w:r w:rsidRPr="00F23D5C">
        <w:rPr>
          <w:rFonts w:ascii="Calibri" w:eastAsia="Calibri" w:hAnsi="Calibri" w:cs="Calibri"/>
          <w:b/>
          <w:lang w:val="en-US"/>
        </w:rPr>
        <w:t xml:space="preserve">Grade:  </w:t>
      </w:r>
      <w:r w:rsidR="0077777A">
        <w:rPr>
          <w:rFonts w:ascii="Calibri" w:eastAsia="Calibri" w:hAnsi="Calibri" w:cs="Calibri"/>
          <w:b/>
          <w:lang w:val="en-US"/>
        </w:rPr>
        <w:t>n/a</w:t>
      </w:r>
    </w:p>
    <w:p w:rsidR="00F23D5C" w:rsidRDefault="00F23D5C" w:rsidP="00F23D5C">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rPr>
          <w:rFonts w:ascii="Calibri" w:eastAsia="Calibri" w:hAnsi="Calibri" w:cs="Calibri"/>
          <w:b/>
          <w:lang w:val="en-US"/>
        </w:rPr>
      </w:pPr>
      <w:r w:rsidRPr="00F23D5C">
        <w:rPr>
          <w:rFonts w:ascii="Calibri" w:eastAsia="Calibri" w:hAnsi="Calibri" w:cs="Calibri"/>
          <w:b/>
          <w:lang w:val="en-US"/>
        </w:rPr>
        <w:t xml:space="preserve"> </w:t>
      </w:r>
    </w:p>
    <w:p w:rsidR="00362F29" w:rsidRDefault="00362F29" w:rsidP="0077777A">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right="197"/>
        <w:rPr>
          <w:rFonts w:eastAsia="Calibri" w:cstheme="minorHAnsi"/>
          <w:b/>
          <w:lang w:val="en-US"/>
        </w:rPr>
      </w:pPr>
    </w:p>
    <w:p w:rsidR="0077777A" w:rsidRPr="00591D78" w:rsidRDefault="0077777A" w:rsidP="00101452">
      <w:pPr>
        <w:tabs>
          <w:tab w:val="left" w:pos="284"/>
          <w:tab w:val="left" w:pos="6428"/>
        </w:tabs>
        <w:ind w:left="142"/>
        <w:rPr>
          <w:rFonts w:cstheme="minorHAnsi"/>
          <w:b/>
          <w:szCs w:val="21"/>
        </w:rPr>
      </w:pPr>
      <w:r w:rsidRPr="00591D78">
        <w:rPr>
          <w:rFonts w:cstheme="minorHAnsi"/>
          <w:b/>
          <w:szCs w:val="21"/>
        </w:rPr>
        <w:t>Background</w:t>
      </w:r>
      <w:r w:rsidRPr="00591D78">
        <w:rPr>
          <w:rFonts w:cstheme="minorHAnsi"/>
          <w:b/>
          <w:szCs w:val="21"/>
        </w:rPr>
        <w:tab/>
      </w:r>
    </w:p>
    <w:p w:rsidR="0077777A" w:rsidRPr="00591D78" w:rsidRDefault="0077777A" w:rsidP="00101452">
      <w:pPr>
        <w:ind w:left="142"/>
        <w:jc w:val="both"/>
        <w:rPr>
          <w:rFonts w:cstheme="minorHAnsi"/>
        </w:rPr>
      </w:pPr>
      <w:r w:rsidRPr="00591D78">
        <w:rPr>
          <w:rFonts w:cstheme="minorHAnsi"/>
        </w:rPr>
        <w:t>The Trust has been established as a Charitable Company Limited by Guarantee and its governance is underpinned by the Articles of Association, which set out the objects of the Trust.  Good governance is crucial to the best possible education for all children and young people.</w:t>
      </w:r>
    </w:p>
    <w:p w:rsidR="0077777A" w:rsidRPr="00591D78" w:rsidRDefault="0077777A" w:rsidP="00101452">
      <w:pPr>
        <w:ind w:left="142"/>
        <w:jc w:val="both"/>
        <w:rPr>
          <w:rFonts w:cstheme="minorHAnsi"/>
        </w:rPr>
      </w:pPr>
      <w:r w:rsidRPr="00591D78">
        <w:rPr>
          <w:rFonts w:cstheme="minorHAnsi"/>
        </w:rPr>
        <w:t xml:space="preserve">The Trust is committed to transparency, accountability and diversity across all the activities and functions of the Trust. The Board of </w:t>
      </w:r>
      <w:r>
        <w:rPr>
          <w:rFonts w:cstheme="minorHAnsi"/>
        </w:rPr>
        <w:t>Trustees</w:t>
      </w:r>
      <w:r w:rsidRPr="00591D78">
        <w:rPr>
          <w:rFonts w:cstheme="minorHAnsi"/>
        </w:rPr>
        <w:t xml:space="preserve"> will be appointed and act with regard to those commitments. </w:t>
      </w:r>
    </w:p>
    <w:p w:rsidR="0077777A" w:rsidRPr="00591D78" w:rsidRDefault="00F23D5C" w:rsidP="00101452">
      <w:pPr>
        <w:ind w:left="142"/>
        <w:jc w:val="both"/>
        <w:rPr>
          <w:rFonts w:cstheme="minorHAnsi"/>
          <w:b/>
          <w:szCs w:val="21"/>
        </w:rPr>
      </w:pPr>
      <w:r w:rsidRPr="00F23D5C">
        <w:rPr>
          <w:rFonts w:eastAsia="Calibri" w:cstheme="minorHAnsi"/>
          <w:b/>
          <w:lang w:val="en-US"/>
        </w:rPr>
        <w:t xml:space="preserve">Job </w:t>
      </w:r>
      <w:r w:rsidR="003A142E" w:rsidRPr="00F23D5C">
        <w:rPr>
          <w:rFonts w:eastAsia="Calibri" w:cstheme="minorHAnsi"/>
          <w:b/>
          <w:lang w:val="en-US"/>
        </w:rPr>
        <w:t>Purpose</w:t>
      </w:r>
    </w:p>
    <w:p w:rsidR="0077777A" w:rsidRPr="00591D78" w:rsidRDefault="0077777A" w:rsidP="00101452">
      <w:pPr>
        <w:ind w:left="142"/>
        <w:jc w:val="both"/>
        <w:rPr>
          <w:rFonts w:cstheme="minorHAnsi"/>
        </w:rPr>
      </w:pPr>
      <w:r w:rsidRPr="00591D78">
        <w:rPr>
          <w:rFonts w:cstheme="minorHAnsi"/>
        </w:rPr>
        <w:t xml:space="preserve">The Board of </w:t>
      </w:r>
      <w:r>
        <w:rPr>
          <w:rFonts w:cstheme="minorHAnsi"/>
        </w:rPr>
        <w:t>Trustees</w:t>
      </w:r>
      <w:r w:rsidRPr="00591D78">
        <w:rPr>
          <w:rFonts w:cstheme="minorHAnsi"/>
        </w:rPr>
        <w:t xml:space="preserve"> is responsible for the operation of the Trust. It sets the vision and strategy and is directly accountable for its finance, standards, management and administration.</w:t>
      </w:r>
    </w:p>
    <w:p w:rsidR="00362F29" w:rsidRDefault="00362F29" w:rsidP="00101452">
      <w:pPr>
        <w:widowControl w:val="0"/>
        <w:autoSpaceDE w:val="0"/>
        <w:autoSpaceDN w:val="0"/>
        <w:spacing w:before="1" w:after="0" w:line="240" w:lineRule="auto"/>
        <w:ind w:right="434"/>
        <w:jc w:val="both"/>
        <w:rPr>
          <w:rFonts w:eastAsia="Calibri" w:cstheme="minorHAnsi"/>
          <w:b/>
          <w:lang w:val="en-US"/>
        </w:rPr>
      </w:pPr>
    </w:p>
    <w:p w:rsidR="00F23D5C" w:rsidRPr="0077777A" w:rsidRDefault="002F3602" w:rsidP="00101452">
      <w:pPr>
        <w:ind w:left="284" w:hanging="142"/>
        <w:jc w:val="both"/>
        <w:rPr>
          <w:rFonts w:cstheme="minorHAnsi"/>
          <w:b/>
          <w:szCs w:val="21"/>
        </w:rPr>
      </w:pPr>
      <w:r>
        <w:rPr>
          <w:rFonts w:eastAsia="Calibri" w:cstheme="minorHAnsi"/>
          <w:b/>
          <w:lang w:val="en-US"/>
        </w:rPr>
        <w:t xml:space="preserve"> </w:t>
      </w:r>
      <w:r w:rsidR="0077777A">
        <w:rPr>
          <w:rFonts w:cstheme="minorHAnsi"/>
          <w:b/>
          <w:szCs w:val="21"/>
        </w:rPr>
        <w:t>Trustees</w:t>
      </w:r>
      <w:r w:rsidR="0077777A" w:rsidRPr="00591D78">
        <w:rPr>
          <w:rFonts w:cstheme="minorHAnsi"/>
          <w:b/>
          <w:szCs w:val="21"/>
        </w:rPr>
        <w:t>’ responsibilities:</w:t>
      </w:r>
    </w:p>
    <w:p w:rsidR="00F23D5C" w:rsidRDefault="00F23D5C" w:rsidP="00101452">
      <w:pPr>
        <w:widowControl w:val="0"/>
        <w:autoSpaceDE w:val="0"/>
        <w:autoSpaceDN w:val="0"/>
        <w:spacing w:before="1" w:after="0" w:line="240" w:lineRule="auto"/>
        <w:ind w:right="434"/>
        <w:jc w:val="both"/>
        <w:rPr>
          <w:rFonts w:eastAsia="Calibri" w:cstheme="minorHAnsi"/>
          <w:b/>
          <w:lang w:val="en-US"/>
        </w:rPr>
      </w:pPr>
    </w:p>
    <w:p w:rsidR="0077777A" w:rsidRPr="00591D78" w:rsidRDefault="0077777A" w:rsidP="00101452">
      <w:pPr>
        <w:pStyle w:val="ListParagraph"/>
        <w:numPr>
          <w:ilvl w:val="0"/>
          <w:numId w:val="10"/>
        </w:numPr>
        <w:spacing w:after="240" w:line="360" w:lineRule="auto"/>
        <w:jc w:val="both"/>
        <w:rPr>
          <w:rFonts w:cstheme="minorHAnsi"/>
        </w:rPr>
      </w:pPr>
      <w:r w:rsidRPr="00591D78">
        <w:rPr>
          <w:rFonts w:cstheme="minorHAnsi"/>
        </w:rPr>
        <w:t>To provide strategic leadership, support and constructive challenge to the management of the Trust in order to ensure that the Trust provides an outstanding educational experience for all that raises aspirations and equips pupils and students with the skills to achieve their goals during their time with the Trust and beyond.</w:t>
      </w:r>
    </w:p>
    <w:p w:rsidR="0077777A" w:rsidRPr="00591D78" w:rsidRDefault="0077777A" w:rsidP="00101452">
      <w:pPr>
        <w:pStyle w:val="ListParagraph"/>
        <w:numPr>
          <w:ilvl w:val="0"/>
          <w:numId w:val="10"/>
        </w:numPr>
        <w:spacing w:after="240" w:line="360" w:lineRule="auto"/>
        <w:jc w:val="both"/>
        <w:rPr>
          <w:rFonts w:cstheme="minorHAnsi"/>
        </w:rPr>
      </w:pPr>
      <w:r w:rsidRPr="00591D78">
        <w:rPr>
          <w:rFonts w:cstheme="minorHAnsi"/>
        </w:rPr>
        <w:t>To ensure that the Trust’s finances are appropriately accounted for through budget setting, monitoring, preparation and publication of accounts and overseeing any investment decisions of the Trust.</w:t>
      </w:r>
    </w:p>
    <w:p w:rsidR="0077777A" w:rsidRPr="00591D78" w:rsidRDefault="0077777A" w:rsidP="00101452">
      <w:pPr>
        <w:pStyle w:val="ListParagraph"/>
        <w:numPr>
          <w:ilvl w:val="0"/>
          <w:numId w:val="10"/>
        </w:numPr>
        <w:spacing w:after="240" w:line="360" w:lineRule="auto"/>
        <w:jc w:val="both"/>
        <w:rPr>
          <w:rFonts w:cstheme="minorHAnsi"/>
        </w:rPr>
      </w:pPr>
      <w:r w:rsidRPr="00591D78">
        <w:rPr>
          <w:rFonts w:cstheme="minorHAnsi"/>
        </w:rPr>
        <w:t xml:space="preserve">To ensure the Trust’s compliance with legal duties and responsibilities, including adherence to the Trust’s Memorandum and Articles. </w:t>
      </w:r>
    </w:p>
    <w:p w:rsidR="0077777A" w:rsidRPr="00591D78" w:rsidRDefault="0077777A" w:rsidP="00101452">
      <w:pPr>
        <w:pStyle w:val="ListParagraph"/>
        <w:numPr>
          <w:ilvl w:val="0"/>
          <w:numId w:val="10"/>
        </w:numPr>
        <w:spacing w:after="240" w:line="360" w:lineRule="auto"/>
        <w:jc w:val="both"/>
        <w:rPr>
          <w:rFonts w:cstheme="minorHAnsi"/>
        </w:rPr>
      </w:pPr>
      <w:r w:rsidRPr="00591D78">
        <w:rPr>
          <w:rFonts w:cstheme="minorHAnsi"/>
        </w:rPr>
        <w:t>To appoint and supervise the Trust’s Chief Executive and provide constructive challenge to executive recommendations in order to provide robust accountability, oversight and assurance for both educational outcomes and financial performance of the Trust.</w:t>
      </w:r>
    </w:p>
    <w:p w:rsidR="0077777A" w:rsidRPr="00591D78" w:rsidRDefault="0077777A" w:rsidP="00101452">
      <w:pPr>
        <w:pStyle w:val="ListParagraph"/>
        <w:numPr>
          <w:ilvl w:val="0"/>
          <w:numId w:val="10"/>
        </w:numPr>
        <w:spacing w:after="240" w:line="360" w:lineRule="auto"/>
        <w:jc w:val="both"/>
        <w:rPr>
          <w:rFonts w:cstheme="minorHAnsi"/>
        </w:rPr>
      </w:pPr>
      <w:r w:rsidRPr="00591D78">
        <w:rPr>
          <w:rFonts w:cstheme="minorHAnsi"/>
        </w:rPr>
        <w:t>To promote the quality and continuous improvement of the Trust’s provision considering feedback through a variety of channels.</w:t>
      </w:r>
    </w:p>
    <w:p w:rsidR="0077777A" w:rsidRPr="00591D78" w:rsidRDefault="0077777A" w:rsidP="00101452">
      <w:pPr>
        <w:pStyle w:val="ListParagraph"/>
        <w:numPr>
          <w:ilvl w:val="0"/>
          <w:numId w:val="10"/>
        </w:numPr>
        <w:spacing w:after="240" w:line="360" w:lineRule="auto"/>
        <w:jc w:val="both"/>
        <w:rPr>
          <w:rFonts w:cstheme="minorHAnsi"/>
        </w:rPr>
      </w:pPr>
      <w:r w:rsidRPr="00591D78">
        <w:rPr>
          <w:rFonts w:cstheme="minorHAnsi"/>
        </w:rPr>
        <w:t>To establish and review the Trust’s vision and strategy and ensure that results are delivered for the benefit of pupils and students.</w:t>
      </w:r>
    </w:p>
    <w:p w:rsidR="0077777A" w:rsidRPr="00591D78" w:rsidRDefault="0077777A" w:rsidP="00101452">
      <w:pPr>
        <w:pStyle w:val="ListParagraph"/>
        <w:numPr>
          <w:ilvl w:val="0"/>
          <w:numId w:val="10"/>
        </w:numPr>
        <w:spacing w:after="240" w:line="360" w:lineRule="auto"/>
        <w:jc w:val="both"/>
        <w:rPr>
          <w:rFonts w:cstheme="minorHAnsi"/>
        </w:rPr>
      </w:pPr>
      <w:r w:rsidRPr="00591D78">
        <w:rPr>
          <w:rFonts w:cstheme="minorHAnsi"/>
        </w:rPr>
        <w:t>To ensure that the Trust offers a curriculum that maximises outcome for its students and to determine and monitor the trust’s performance against key indicators and the School Improvement Plans.</w:t>
      </w:r>
    </w:p>
    <w:p w:rsidR="0077777A" w:rsidRPr="00591D78" w:rsidRDefault="0077777A" w:rsidP="00101452">
      <w:pPr>
        <w:pStyle w:val="ListParagraph"/>
        <w:numPr>
          <w:ilvl w:val="0"/>
          <w:numId w:val="10"/>
        </w:numPr>
        <w:spacing w:after="240" w:line="360" w:lineRule="auto"/>
        <w:jc w:val="both"/>
        <w:rPr>
          <w:rFonts w:cstheme="minorHAnsi"/>
        </w:rPr>
      </w:pPr>
      <w:r w:rsidRPr="00591D78">
        <w:rPr>
          <w:rFonts w:cstheme="minorHAnsi"/>
        </w:rPr>
        <w:t>To ensure the Trust manage its assets and ensure that these remain fit for purpose.</w:t>
      </w:r>
    </w:p>
    <w:p w:rsidR="0077777A" w:rsidRPr="00591D78" w:rsidRDefault="0077777A" w:rsidP="00101452">
      <w:pPr>
        <w:pStyle w:val="ListParagraph"/>
        <w:numPr>
          <w:ilvl w:val="0"/>
          <w:numId w:val="10"/>
        </w:numPr>
        <w:spacing w:after="240" w:line="360" w:lineRule="auto"/>
        <w:jc w:val="both"/>
        <w:rPr>
          <w:rFonts w:cstheme="minorHAnsi"/>
        </w:rPr>
      </w:pPr>
      <w:r w:rsidRPr="00591D78">
        <w:rPr>
          <w:rFonts w:cstheme="minorHAnsi"/>
        </w:rPr>
        <w:t>To ensure that the Trust has sufficient resources (human, financial and material) to meet its agreed objectives and determine what financial resources should be held in reserve for specific projects or as a contingency to withstand unforeseen events.</w:t>
      </w:r>
    </w:p>
    <w:p w:rsidR="0077777A" w:rsidRPr="00591D78" w:rsidRDefault="0077777A" w:rsidP="00101452">
      <w:pPr>
        <w:pStyle w:val="ListParagraph"/>
        <w:numPr>
          <w:ilvl w:val="0"/>
          <w:numId w:val="10"/>
        </w:numPr>
        <w:spacing w:after="240" w:line="360" w:lineRule="auto"/>
        <w:jc w:val="both"/>
        <w:rPr>
          <w:rFonts w:cstheme="minorHAnsi"/>
        </w:rPr>
      </w:pPr>
      <w:r w:rsidRPr="00591D78">
        <w:rPr>
          <w:rFonts w:cstheme="minorHAnsi"/>
        </w:rPr>
        <w:t xml:space="preserve">To assess and monitor the risks (financial and non-financial) </w:t>
      </w:r>
      <w:r>
        <w:rPr>
          <w:rFonts w:cstheme="minorHAnsi"/>
        </w:rPr>
        <w:t>Farc</w:t>
      </w:r>
      <w:r w:rsidRPr="00591D78">
        <w:rPr>
          <w:rFonts w:cstheme="minorHAnsi"/>
        </w:rPr>
        <w:t xml:space="preserve">ed by the Trust on an ongoing basis and with particular regard to development projects. The </w:t>
      </w:r>
      <w:r>
        <w:rPr>
          <w:rFonts w:cstheme="minorHAnsi"/>
        </w:rPr>
        <w:t>Trustees</w:t>
      </w:r>
      <w:r w:rsidRPr="00591D78">
        <w:rPr>
          <w:rFonts w:cstheme="minorHAnsi"/>
        </w:rPr>
        <w:t xml:space="preserve"> will monitor the Trust Risk Register and ensure policies are effectively implemented.</w:t>
      </w:r>
    </w:p>
    <w:p w:rsidR="0077777A" w:rsidRPr="00591D78" w:rsidRDefault="0077777A" w:rsidP="00101452">
      <w:pPr>
        <w:pStyle w:val="ListParagraph"/>
        <w:numPr>
          <w:ilvl w:val="0"/>
          <w:numId w:val="10"/>
        </w:numPr>
        <w:spacing w:after="240" w:line="360" w:lineRule="auto"/>
        <w:jc w:val="both"/>
        <w:rPr>
          <w:rFonts w:cstheme="minorHAnsi"/>
        </w:rPr>
      </w:pPr>
      <w:r w:rsidRPr="00591D78">
        <w:rPr>
          <w:rFonts w:cstheme="minorHAnsi"/>
        </w:rPr>
        <w:t>To promote the high reputation of the school externally and be an ambassador for the Trust.</w:t>
      </w:r>
    </w:p>
    <w:p w:rsidR="00101452" w:rsidRDefault="0077777A" w:rsidP="00101452">
      <w:pPr>
        <w:pStyle w:val="ListParagraph"/>
        <w:numPr>
          <w:ilvl w:val="0"/>
          <w:numId w:val="10"/>
        </w:numPr>
        <w:spacing w:after="240" w:line="360" w:lineRule="auto"/>
        <w:jc w:val="both"/>
        <w:rPr>
          <w:rFonts w:cstheme="minorHAnsi"/>
        </w:rPr>
      </w:pPr>
      <w:r w:rsidRPr="00591D78">
        <w:rPr>
          <w:rFonts w:cstheme="minorHAnsi"/>
        </w:rPr>
        <w:t xml:space="preserve">To undertake such </w:t>
      </w:r>
      <w:r>
        <w:rPr>
          <w:rFonts w:cstheme="minorHAnsi"/>
        </w:rPr>
        <w:t>Director/Trustee</w:t>
      </w:r>
      <w:r w:rsidRPr="00591D78">
        <w:rPr>
          <w:rFonts w:cstheme="minorHAnsi"/>
        </w:rPr>
        <w:t xml:space="preserve"> functions as determined from time to time through the Whitefield Academy Trust Scheme of Delegation.</w:t>
      </w:r>
    </w:p>
    <w:p w:rsidR="0077777A" w:rsidRPr="00101452" w:rsidRDefault="0077777A" w:rsidP="00101452">
      <w:pPr>
        <w:spacing w:after="240" w:line="360" w:lineRule="auto"/>
        <w:jc w:val="both"/>
        <w:rPr>
          <w:rFonts w:cstheme="minorHAnsi"/>
        </w:rPr>
      </w:pPr>
      <w:bookmarkStart w:id="0" w:name="_GoBack"/>
      <w:bookmarkEnd w:id="0"/>
      <w:r w:rsidRPr="00101452">
        <w:rPr>
          <w:rFonts w:cstheme="minorHAnsi"/>
          <w:b/>
          <w:szCs w:val="21"/>
        </w:rPr>
        <w:t>Practical Details</w:t>
      </w:r>
    </w:p>
    <w:p w:rsidR="0077777A" w:rsidRPr="00591D78" w:rsidRDefault="0077777A" w:rsidP="00101452">
      <w:pPr>
        <w:jc w:val="both"/>
        <w:rPr>
          <w:rFonts w:cstheme="minorHAnsi"/>
        </w:rPr>
      </w:pPr>
      <w:r w:rsidRPr="00591D78">
        <w:rPr>
          <w:rFonts w:cstheme="minorHAnsi"/>
        </w:rPr>
        <w:t xml:space="preserve">The </w:t>
      </w:r>
      <w:r>
        <w:rPr>
          <w:rFonts w:cstheme="minorHAnsi"/>
        </w:rPr>
        <w:t>Trustees</w:t>
      </w:r>
      <w:r w:rsidRPr="00591D78">
        <w:rPr>
          <w:rFonts w:cstheme="minorHAnsi"/>
        </w:rPr>
        <w:t xml:space="preserve"> Board will consist of such number of </w:t>
      </w:r>
      <w:r>
        <w:rPr>
          <w:rFonts w:cstheme="minorHAnsi"/>
        </w:rPr>
        <w:t>Trustees</w:t>
      </w:r>
      <w:r w:rsidRPr="00591D78">
        <w:rPr>
          <w:rFonts w:cstheme="minorHAnsi"/>
        </w:rPr>
        <w:t xml:space="preserve"> as the Board determines is necessary for the efficient and proportionate delivery and scrutiny of the WATs vison and business.  In line with the Articles of Association, the CEO </w:t>
      </w:r>
      <w:r>
        <w:rPr>
          <w:rFonts w:cstheme="minorHAnsi"/>
        </w:rPr>
        <w:t>may</w:t>
      </w:r>
      <w:r w:rsidRPr="00591D78">
        <w:rPr>
          <w:rFonts w:cstheme="minorHAnsi"/>
        </w:rPr>
        <w:t xml:space="preserve"> sit on the Board of </w:t>
      </w:r>
      <w:r>
        <w:rPr>
          <w:rFonts w:cstheme="minorHAnsi"/>
        </w:rPr>
        <w:t>Trustees</w:t>
      </w:r>
      <w:r w:rsidRPr="00591D78">
        <w:rPr>
          <w:rFonts w:cstheme="minorHAnsi"/>
        </w:rPr>
        <w:t xml:space="preserve">.  </w:t>
      </w:r>
    </w:p>
    <w:p w:rsidR="0077777A" w:rsidRPr="00591D78" w:rsidRDefault="0077777A" w:rsidP="00101452">
      <w:pPr>
        <w:jc w:val="both"/>
        <w:rPr>
          <w:rFonts w:cstheme="minorHAnsi"/>
        </w:rPr>
      </w:pPr>
      <w:r w:rsidRPr="00591D78">
        <w:rPr>
          <w:rFonts w:cstheme="minorHAnsi"/>
        </w:rPr>
        <w:t xml:space="preserve">The </w:t>
      </w:r>
      <w:r>
        <w:rPr>
          <w:rFonts w:cstheme="minorHAnsi"/>
        </w:rPr>
        <w:t xml:space="preserve">Chief Operating Officer will be in attendance at meetings. Other members of the Executive Team may also be asked to attend meetings. </w:t>
      </w:r>
    </w:p>
    <w:p w:rsidR="0077777A" w:rsidRPr="00591D78" w:rsidRDefault="0077777A" w:rsidP="00101452">
      <w:pPr>
        <w:numPr>
          <w:ilvl w:val="0"/>
          <w:numId w:val="13"/>
        </w:numPr>
        <w:spacing w:after="240" w:line="360" w:lineRule="auto"/>
        <w:contextualSpacing/>
        <w:jc w:val="both"/>
        <w:rPr>
          <w:rFonts w:cstheme="minorHAnsi"/>
        </w:rPr>
      </w:pPr>
      <w:r>
        <w:rPr>
          <w:rFonts w:cstheme="minorHAnsi"/>
        </w:rPr>
        <w:t>Trustees</w:t>
      </w:r>
      <w:r w:rsidRPr="00591D78">
        <w:rPr>
          <w:rFonts w:cstheme="minorHAnsi"/>
        </w:rPr>
        <w:t xml:space="preserve"> will be appointed on the basis of their experience and qualification to undertake the role. Appointment may be through open competition, having regard to balancing the skills on the Board, the WAT community and range of stakeholders. </w:t>
      </w:r>
    </w:p>
    <w:p w:rsidR="0077777A" w:rsidRPr="00591D78" w:rsidRDefault="0077777A" w:rsidP="00101452">
      <w:pPr>
        <w:numPr>
          <w:ilvl w:val="0"/>
          <w:numId w:val="13"/>
        </w:numPr>
        <w:spacing w:after="240" w:line="360" w:lineRule="auto"/>
        <w:contextualSpacing/>
        <w:jc w:val="both"/>
        <w:rPr>
          <w:rFonts w:cstheme="minorHAnsi"/>
        </w:rPr>
      </w:pPr>
      <w:r w:rsidRPr="00591D78">
        <w:rPr>
          <w:rFonts w:cstheme="minorHAnsi"/>
        </w:rPr>
        <w:t xml:space="preserve">The Chair of the Board of </w:t>
      </w:r>
      <w:r>
        <w:rPr>
          <w:rFonts w:cstheme="minorHAnsi"/>
        </w:rPr>
        <w:t>Trustees</w:t>
      </w:r>
      <w:r w:rsidRPr="00591D78">
        <w:rPr>
          <w:rFonts w:cstheme="minorHAnsi"/>
        </w:rPr>
        <w:t xml:space="preserve"> will be appointed by the </w:t>
      </w:r>
      <w:r>
        <w:rPr>
          <w:rFonts w:cstheme="minorHAnsi"/>
        </w:rPr>
        <w:t>Trustees</w:t>
      </w:r>
      <w:r w:rsidRPr="00591D78">
        <w:rPr>
          <w:rFonts w:cstheme="minorHAnsi"/>
        </w:rPr>
        <w:t xml:space="preserve"> for a period of 4 years, or such other term as the Board may determine. The CEO may not be appointed Chair. </w:t>
      </w:r>
    </w:p>
    <w:p w:rsidR="0077777A" w:rsidRPr="00591D78" w:rsidRDefault="0077777A" w:rsidP="00101452">
      <w:pPr>
        <w:numPr>
          <w:ilvl w:val="0"/>
          <w:numId w:val="13"/>
        </w:numPr>
        <w:spacing w:after="240" w:line="360" w:lineRule="auto"/>
        <w:contextualSpacing/>
        <w:jc w:val="both"/>
        <w:rPr>
          <w:rFonts w:cstheme="minorHAnsi"/>
        </w:rPr>
      </w:pPr>
      <w:r w:rsidRPr="00591D78">
        <w:rPr>
          <w:rFonts w:cstheme="minorHAnsi"/>
        </w:rPr>
        <w:t xml:space="preserve">All other </w:t>
      </w:r>
      <w:r>
        <w:rPr>
          <w:rFonts w:cstheme="minorHAnsi"/>
        </w:rPr>
        <w:t>Trustees</w:t>
      </w:r>
      <w:r w:rsidRPr="00591D78">
        <w:rPr>
          <w:rFonts w:cstheme="minorHAnsi"/>
        </w:rPr>
        <w:t xml:space="preserve"> will be appointed by the </w:t>
      </w:r>
      <w:r>
        <w:rPr>
          <w:rFonts w:cstheme="minorHAnsi"/>
        </w:rPr>
        <w:t>Trustees</w:t>
      </w:r>
      <w:r w:rsidRPr="00591D78">
        <w:rPr>
          <w:rFonts w:cstheme="minorHAnsi"/>
        </w:rPr>
        <w:t xml:space="preserve"> for a period of up to 4 years (the term of each office to be established to ensure that the all </w:t>
      </w:r>
      <w:r>
        <w:rPr>
          <w:rFonts w:cstheme="minorHAnsi"/>
        </w:rPr>
        <w:t>Trustees</w:t>
      </w:r>
      <w:r w:rsidRPr="00591D78">
        <w:rPr>
          <w:rFonts w:cstheme="minorHAnsi"/>
        </w:rPr>
        <w:t xml:space="preserve"> are not eligible for re-appointment at the same time).  </w:t>
      </w:r>
      <w:r>
        <w:rPr>
          <w:rFonts w:cstheme="minorHAnsi"/>
        </w:rPr>
        <w:t>Trustees</w:t>
      </w:r>
      <w:r w:rsidRPr="00591D78">
        <w:rPr>
          <w:rFonts w:cstheme="minorHAnsi"/>
        </w:rPr>
        <w:t xml:space="preserve"> will be eligible for a second term of appointment of 4 years. In exceptional circumstances and with the unanimous agreement of the Board of </w:t>
      </w:r>
      <w:r>
        <w:rPr>
          <w:rFonts w:cstheme="minorHAnsi"/>
        </w:rPr>
        <w:t>Trustees</w:t>
      </w:r>
      <w:r w:rsidRPr="00591D78">
        <w:rPr>
          <w:rFonts w:cstheme="minorHAnsi"/>
        </w:rPr>
        <w:t xml:space="preserve"> a third term may be served.</w:t>
      </w:r>
    </w:p>
    <w:p w:rsidR="0077777A" w:rsidRPr="00591D78" w:rsidRDefault="0077777A" w:rsidP="00101452">
      <w:pPr>
        <w:numPr>
          <w:ilvl w:val="0"/>
          <w:numId w:val="13"/>
        </w:numPr>
        <w:spacing w:after="240" w:line="360" w:lineRule="auto"/>
        <w:contextualSpacing/>
        <w:jc w:val="both"/>
        <w:rPr>
          <w:rFonts w:cstheme="minorHAnsi"/>
        </w:rPr>
      </w:pPr>
      <w:r w:rsidRPr="00591D78">
        <w:rPr>
          <w:rFonts w:cstheme="minorHAnsi"/>
        </w:rPr>
        <w:t xml:space="preserve">The anticipated time commitment (excluding travel) for </w:t>
      </w:r>
      <w:r>
        <w:rPr>
          <w:rFonts w:cstheme="minorHAnsi"/>
        </w:rPr>
        <w:t>Trustees</w:t>
      </w:r>
      <w:r w:rsidRPr="00591D78">
        <w:rPr>
          <w:rFonts w:cstheme="minorHAnsi"/>
        </w:rPr>
        <w:t xml:space="preserve"> is 8 to 15 days in any normal year.</w:t>
      </w:r>
    </w:p>
    <w:p w:rsidR="0077777A" w:rsidRPr="00591D78" w:rsidRDefault="0077777A" w:rsidP="00101452">
      <w:pPr>
        <w:numPr>
          <w:ilvl w:val="0"/>
          <w:numId w:val="13"/>
        </w:numPr>
        <w:spacing w:after="240" w:line="360" w:lineRule="auto"/>
        <w:contextualSpacing/>
        <w:jc w:val="both"/>
        <w:rPr>
          <w:rFonts w:cstheme="minorHAnsi"/>
        </w:rPr>
      </w:pPr>
      <w:r>
        <w:rPr>
          <w:rFonts w:cstheme="minorHAnsi"/>
        </w:rPr>
        <w:t>Trustees</w:t>
      </w:r>
      <w:r w:rsidRPr="00591D78">
        <w:rPr>
          <w:rFonts w:cstheme="minorHAnsi"/>
        </w:rPr>
        <w:t xml:space="preserve"> may be expected to sit on committees or working parties, as determined from time to time by the Board of </w:t>
      </w:r>
      <w:r>
        <w:rPr>
          <w:rFonts w:cstheme="minorHAnsi"/>
        </w:rPr>
        <w:t>Trustees</w:t>
      </w:r>
      <w:r w:rsidRPr="00591D78">
        <w:rPr>
          <w:rFonts w:cstheme="minorHAnsi"/>
        </w:rPr>
        <w:t>, which requires additional time</w:t>
      </w:r>
    </w:p>
    <w:p w:rsidR="0077777A" w:rsidRPr="00591D78" w:rsidRDefault="0077777A" w:rsidP="00101452">
      <w:pPr>
        <w:numPr>
          <w:ilvl w:val="0"/>
          <w:numId w:val="13"/>
        </w:numPr>
        <w:spacing w:after="240" w:line="360" w:lineRule="auto"/>
        <w:contextualSpacing/>
        <w:jc w:val="both"/>
        <w:rPr>
          <w:rFonts w:cstheme="minorHAnsi"/>
        </w:rPr>
      </w:pPr>
      <w:r w:rsidRPr="00591D78">
        <w:rPr>
          <w:rFonts w:cstheme="minorHAnsi"/>
        </w:rPr>
        <w:t xml:space="preserve">Induction and support are provided to </w:t>
      </w:r>
      <w:r>
        <w:rPr>
          <w:rFonts w:cstheme="minorHAnsi"/>
        </w:rPr>
        <w:t>Trustees</w:t>
      </w:r>
      <w:r w:rsidRPr="00591D78">
        <w:rPr>
          <w:rFonts w:cstheme="minorHAnsi"/>
        </w:rPr>
        <w:t xml:space="preserve"> on appointment.</w:t>
      </w:r>
    </w:p>
    <w:p w:rsidR="0077777A" w:rsidRPr="00591D78" w:rsidRDefault="0077777A" w:rsidP="00101452">
      <w:pPr>
        <w:numPr>
          <w:ilvl w:val="0"/>
          <w:numId w:val="13"/>
        </w:numPr>
        <w:spacing w:after="240" w:line="360" w:lineRule="auto"/>
        <w:contextualSpacing/>
        <w:jc w:val="both"/>
        <w:rPr>
          <w:rFonts w:cstheme="minorHAnsi"/>
        </w:rPr>
      </w:pPr>
      <w:r w:rsidRPr="00591D78">
        <w:rPr>
          <w:rFonts w:cstheme="minorHAnsi"/>
        </w:rPr>
        <w:t xml:space="preserve">The role of </w:t>
      </w:r>
      <w:r>
        <w:rPr>
          <w:rFonts w:cstheme="minorHAnsi"/>
        </w:rPr>
        <w:t>Trustees</w:t>
      </w:r>
      <w:r w:rsidRPr="00591D78">
        <w:rPr>
          <w:rFonts w:cstheme="minorHAnsi"/>
        </w:rPr>
        <w:t xml:space="preserve"> is not remunerated but reasonable expenses are paid in accordance with the WAT expenses policies.</w:t>
      </w:r>
    </w:p>
    <w:p w:rsidR="0077777A" w:rsidRPr="00591D78" w:rsidRDefault="0077777A" w:rsidP="00101452">
      <w:pPr>
        <w:numPr>
          <w:ilvl w:val="0"/>
          <w:numId w:val="13"/>
        </w:numPr>
        <w:spacing w:after="240" w:line="360" w:lineRule="auto"/>
        <w:contextualSpacing/>
        <w:jc w:val="both"/>
        <w:rPr>
          <w:rFonts w:cstheme="minorHAnsi"/>
        </w:rPr>
      </w:pPr>
      <w:r w:rsidRPr="00591D78">
        <w:rPr>
          <w:rFonts w:cstheme="minorHAnsi"/>
        </w:rPr>
        <w:t>Ordinary meetings take place on the Trust’s premises</w:t>
      </w:r>
      <w:r>
        <w:rPr>
          <w:rFonts w:cstheme="minorHAnsi"/>
        </w:rPr>
        <w:t xml:space="preserve"> and on occasion meetings may take place remotely via Microsoft Teams.</w:t>
      </w:r>
      <w:r w:rsidRPr="00591D78">
        <w:rPr>
          <w:rFonts w:cstheme="minorHAnsi"/>
        </w:rPr>
        <w:t xml:space="preserve"> </w:t>
      </w:r>
    </w:p>
    <w:p w:rsidR="0077777A" w:rsidRPr="00591D78" w:rsidRDefault="0077777A" w:rsidP="00101452">
      <w:pPr>
        <w:numPr>
          <w:ilvl w:val="0"/>
          <w:numId w:val="13"/>
        </w:numPr>
        <w:spacing w:after="240" w:line="360" w:lineRule="auto"/>
        <w:contextualSpacing/>
        <w:jc w:val="both"/>
        <w:rPr>
          <w:rFonts w:cstheme="minorHAnsi"/>
        </w:rPr>
      </w:pPr>
      <w:r w:rsidRPr="00591D78">
        <w:rPr>
          <w:rFonts w:cstheme="minorHAnsi"/>
        </w:rPr>
        <w:t xml:space="preserve">The </w:t>
      </w:r>
      <w:r>
        <w:rPr>
          <w:rFonts w:cstheme="minorHAnsi"/>
        </w:rPr>
        <w:t>Trustees</w:t>
      </w:r>
      <w:r w:rsidRPr="00591D78">
        <w:rPr>
          <w:rFonts w:cstheme="minorHAnsi"/>
        </w:rPr>
        <w:t xml:space="preserve"> </w:t>
      </w:r>
      <w:r>
        <w:rPr>
          <w:rFonts w:cstheme="minorHAnsi"/>
        </w:rPr>
        <w:t>have</w:t>
      </w:r>
      <w:r w:rsidRPr="00591D78">
        <w:rPr>
          <w:rFonts w:cstheme="minorHAnsi"/>
        </w:rPr>
        <w:t xml:space="preserve"> appoint</w:t>
      </w:r>
      <w:r>
        <w:rPr>
          <w:rFonts w:cstheme="minorHAnsi"/>
        </w:rPr>
        <w:t>ed</w:t>
      </w:r>
      <w:r w:rsidRPr="00591D78">
        <w:rPr>
          <w:rFonts w:cstheme="minorHAnsi"/>
        </w:rPr>
        <w:t xml:space="preserve"> a vice-chair from its members to substitute for the Chair when required. The CEO may not be appointed vice-chair. </w:t>
      </w:r>
    </w:p>
    <w:p w:rsidR="0077777A" w:rsidRPr="00591D78" w:rsidRDefault="0077777A" w:rsidP="00101452">
      <w:pPr>
        <w:spacing w:after="80"/>
        <w:jc w:val="both"/>
        <w:rPr>
          <w:rFonts w:cstheme="minorHAnsi"/>
          <w:b/>
          <w:szCs w:val="21"/>
        </w:rPr>
      </w:pPr>
    </w:p>
    <w:p w:rsidR="0077777A" w:rsidRPr="00591D78" w:rsidRDefault="0077777A" w:rsidP="00101452">
      <w:pPr>
        <w:spacing w:after="80"/>
        <w:jc w:val="both"/>
        <w:rPr>
          <w:rFonts w:cstheme="minorHAnsi"/>
          <w:b/>
          <w:szCs w:val="21"/>
        </w:rPr>
      </w:pPr>
      <w:r w:rsidRPr="00591D78">
        <w:rPr>
          <w:rFonts w:cstheme="minorHAnsi"/>
          <w:b/>
          <w:szCs w:val="21"/>
        </w:rPr>
        <w:t xml:space="preserve">Legal Requirements: </w:t>
      </w:r>
    </w:p>
    <w:p w:rsidR="0077777A" w:rsidRPr="00591D78" w:rsidRDefault="0077777A" w:rsidP="00101452">
      <w:pPr>
        <w:jc w:val="both"/>
        <w:rPr>
          <w:rFonts w:cstheme="minorHAnsi"/>
          <w:szCs w:val="21"/>
        </w:rPr>
      </w:pPr>
      <w:r w:rsidRPr="00591D78">
        <w:rPr>
          <w:rFonts w:cstheme="minorHAnsi"/>
          <w:szCs w:val="21"/>
        </w:rPr>
        <w:t xml:space="preserve">Individuals who are not able to make the following declarations may not serve as a </w:t>
      </w:r>
      <w:r>
        <w:rPr>
          <w:rFonts w:cstheme="minorHAnsi"/>
          <w:szCs w:val="21"/>
        </w:rPr>
        <w:t>Trustee</w:t>
      </w:r>
      <w:r w:rsidRPr="00591D78">
        <w:rPr>
          <w:rFonts w:cstheme="minorHAnsi"/>
          <w:szCs w:val="21"/>
        </w:rPr>
        <w:t>:</w:t>
      </w:r>
    </w:p>
    <w:p w:rsidR="0077777A" w:rsidRPr="00591D78" w:rsidRDefault="0077777A" w:rsidP="00101452">
      <w:pPr>
        <w:pStyle w:val="ListParagraph"/>
        <w:numPr>
          <w:ilvl w:val="0"/>
          <w:numId w:val="12"/>
        </w:numPr>
        <w:spacing w:after="240" w:line="360" w:lineRule="auto"/>
        <w:ind w:left="357" w:hanging="357"/>
        <w:jc w:val="both"/>
        <w:rPr>
          <w:rFonts w:cstheme="minorHAnsi"/>
          <w:szCs w:val="21"/>
        </w:rPr>
      </w:pPr>
      <w:r w:rsidRPr="00591D78">
        <w:rPr>
          <w:rFonts w:cstheme="minorHAnsi"/>
          <w:szCs w:val="21"/>
        </w:rPr>
        <w:t xml:space="preserve">I am not disqualified from acting as a charity </w:t>
      </w:r>
      <w:r>
        <w:rPr>
          <w:rFonts w:cstheme="minorHAnsi"/>
          <w:szCs w:val="21"/>
        </w:rPr>
        <w:t>Director/Trustee</w:t>
      </w:r>
    </w:p>
    <w:p w:rsidR="0077777A" w:rsidRPr="00591D78" w:rsidRDefault="0077777A" w:rsidP="00101452">
      <w:pPr>
        <w:pStyle w:val="ListParagraph"/>
        <w:numPr>
          <w:ilvl w:val="0"/>
          <w:numId w:val="12"/>
        </w:numPr>
        <w:spacing w:after="240" w:line="360" w:lineRule="auto"/>
        <w:ind w:left="357" w:hanging="357"/>
        <w:jc w:val="both"/>
        <w:rPr>
          <w:rFonts w:cstheme="minorHAnsi"/>
          <w:szCs w:val="21"/>
        </w:rPr>
      </w:pPr>
      <w:r w:rsidRPr="00591D78">
        <w:rPr>
          <w:rFonts w:cstheme="minorHAnsi"/>
          <w:szCs w:val="21"/>
        </w:rPr>
        <w:t>I have not been convicted of an offence involving deception or dishonesty (or any such conviction is legally regarded as “spent”)</w:t>
      </w:r>
    </w:p>
    <w:p w:rsidR="0077777A" w:rsidRPr="00591D78" w:rsidRDefault="0077777A" w:rsidP="00101452">
      <w:pPr>
        <w:pStyle w:val="ListParagraph"/>
        <w:numPr>
          <w:ilvl w:val="0"/>
          <w:numId w:val="12"/>
        </w:numPr>
        <w:spacing w:after="240" w:line="360" w:lineRule="auto"/>
        <w:ind w:left="357" w:hanging="357"/>
        <w:jc w:val="both"/>
        <w:rPr>
          <w:rFonts w:cstheme="minorHAnsi"/>
          <w:szCs w:val="21"/>
        </w:rPr>
      </w:pPr>
      <w:r w:rsidRPr="00591D78">
        <w:rPr>
          <w:rFonts w:cstheme="minorHAnsi"/>
          <w:szCs w:val="21"/>
        </w:rPr>
        <w:t>I have not been involved in tax fraud or other fraudulent behaviour including misrepresentation and/or identity theft</w:t>
      </w:r>
    </w:p>
    <w:p w:rsidR="0077777A" w:rsidRPr="00591D78" w:rsidRDefault="0077777A" w:rsidP="00101452">
      <w:pPr>
        <w:pStyle w:val="ListParagraph"/>
        <w:numPr>
          <w:ilvl w:val="0"/>
          <w:numId w:val="12"/>
        </w:numPr>
        <w:spacing w:after="240" w:line="360" w:lineRule="auto"/>
        <w:ind w:left="357" w:hanging="357"/>
        <w:jc w:val="both"/>
        <w:rPr>
          <w:rFonts w:cstheme="minorHAnsi"/>
          <w:szCs w:val="21"/>
        </w:rPr>
      </w:pPr>
      <w:r w:rsidRPr="00591D78">
        <w:rPr>
          <w:rFonts w:cstheme="minorHAnsi"/>
          <w:szCs w:val="21"/>
        </w:rPr>
        <w:t xml:space="preserve">I have not used a tax avoidance scheme featuring charitable reliefs or using a charity to </w:t>
      </w:r>
      <w:r>
        <w:rPr>
          <w:rFonts w:cstheme="minorHAnsi"/>
          <w:szCs w:val="21"/>
        </w:rPr>
        <w:t>faci</w:t>
      </w:r>
      <w:r w:rsidRPr="00591D78">
        <w:rPr>
          <w:rFonts w:cstheme="minorHAnsi"/>
          <w:szCs w:val="21"/>
        </w:rPr>
        <w:t>litate the avoidance</w:t>
      </w:r>
    </w:p>
    <w:p w:rsidR="0077777A" w:rsidRPr="00591D78" w:rsidRDefault="0077777A" w:rsidP="00101452">
      <w:pPr>
        <w:pStyle w:val="ListParagraph"/>
        <w:numPr>
          <w:ilvl w:val="0"/>
          <w:numId w:val="12"/>
        </w:numPr>
        <w:spacing w:after="240" w:line="360" w:lineRule="auto"/>
        <w:ind w:left="357" w:hanging="357"/>
        <w:jc w:val="both"/>
        <w:rPr>
          <w:rFonts w:cstheme="minorHAnsi"/>
          <w:szCs w:val="21"/>
        </w:rPr>
      </w:pPr>
      <w:r w:rsidRPr="00591D78">
        <w:rPr>
          <w:rFonts w:cstheme="minorHAnsi"/>
          <w:szCs w:val="21"/>
        </w:rPr>
        <w:t>I am not an undischarged bankrupt</w:t>
      </w:r>
    </w:p>
    <w:p w:rsidR="0077777A" w:rsidRPr="00591D78" w:rsidRDefault="0077777A" w:rsidP="00101452">
      <w:pPr>
        <w:pStyle w:val="ListParagraph"/>
        <w:numPr>
          <w:ilvl w:val="0"/>
          <w:numId w:val="12"/>
        </w:numPr>
        <w:spacing w:after="240" w:line="360" w:lineRule="auto"/>
        <w:ind w:left="357" w:hanging="357"/>
        <w:jc w:val="both"/>
        <w:rPr>
          <w:rFonts w:cstheme="minorHAnsi"/>
          <w:szCs w:val="21"/>
        </w:rPr>
      </w:pPr>
      <w:r w:rsidRPr="00591D78">
        <w:rPr>
          <w:rFonts w:cstheme="minorHAnsi"/>
          <w:szCs w:val="21"/>
        </w:rPr>
        <w:t>I have not made compositions or arrangements with my creditors from which I have not been discharged</w:t>
      </w:r>
    </w:p>
    <w:p w:rsidR="0077777A" w:rsidRPr="00591D78" w:rsidRDefault="0077777A" w:rsidP="00101452">
      <w:pPr>
        <w:pStyle w:val="ListParagraph"/>
        <w:numPr>
          <w:ilvl w:val="0"/>
          <w:numId w:val="12"/>
        </w:numPr>
        <w:spacing w:after="240" w:line="360" w:lineRule="auto"/>
        <w:ind w:left="357" w:hanging="357"/>
        <w:jc w:val="both"/>
        <w:rPr>
          <w:rFonts w:cstheme="minorHAnsi"/>
          <w:szCs w:val="21"/>
        </w:rPr>
      </w:pPr>
      <w:r w:rsidRPr="00591D78">
        <w:rPr>
          <w:rFonts w:cstheme="minorHAnsi"/>
          <w:szCs w:val="21"/>
        </w:rPr>
        <w:t xml:space="preserve">I have not been removed from serving as a charity </w:t>
      </w:r>
      <w:r>
        <w:rPr>
          <w:rFonts w:cstheme="minorHAnsi"/>
          <w:szCs w:val="21"/>
        </w:rPr>
        <w:t>Trustee</w:t>
      </w:r>
      <w:r w:rsidRPr="00591D78">
        <w:rPr>
          <w:rFonts w:cstheme="minorHAnsi"/>
          <w:szCs w:val="21"/>
        </w:rPr>
        <w:t>, or been stopped from acting in a management position within a charity</w:t>
      </w:r>
    </w:p>
    <w:p w:rsidR="0077777A" w:rsidRPr="00591D78" w:rsidRDefault="0077777A" w:rsidP="00101452">
      <w:pPr>
        <w:pStyle w:val="ListParagraph"/>
        <w:numPr>
          <w:ilvl w:val="0"/>
          <w:numId w:val="12"/>
        </w:numPr>
        <w:spacing w:after="240" w:line="360" w:lineRule="auto"/>
        <w:ind w:left="357" w:hanging="357"/>
        <w:jc w:val="both"/>
        <w:rPr>
          <w:rFonts w:cstheme="minorHAnsi"/>
          <w:szCs w:val="21"/>
        </w:rPr>
      </w:pPr>
      <w:r w:rsidRPr="00591D78">
        <w:rPr>
          <w:rFonts w:cstheme="minorHAnsi"/>
          <w:szCs w:val="21"/>
        </w:rPr>
        <w:t xml:space="preserve">I have not been disqualified from serving as a company </w:t>
      </w:r>
      <w:r>
        <w:rPr>
          <w:rFonts w:cstheme="minorHAnsi"/>
          <w:szCs w:val="21"/>
        </w:rPr>
        <w:t>Trustee</w:t>
      </w:r>
    </w:p>
    <w:p w:rsidR="0077777A" w:rsidRPr="00591D78" w:rsidRDefault="0077777A" w:rsidP="00101452">
      <w:pPr>
        <w:pStyle w:val="ListParagraph"/>
        <w:numPr>
          <w:ilvl w:val="0"/>
          <w:numId w:val="12"/>
        </w:numPr>
        <w:spacing w:after="240" w:line="360" w:lineRule="auto"/>
        <w:ind w:left="357" w:hanging="357"/>
        <w:jc w:val="both"/>
        <w:rPr>
          <w:rFonts w:cstheme="minorHAnsi"/>
          <w:szCs w:val="21"/>
        </w:rPr>
      </w:pPr>
      <w:r w:rsidRPr="00591D78">
        <w:rPr>
          <w:rFonts w:cstheme="minorHAnsi"/>
          <w:szCs w:val="21"/>
        </w:rPr>
        <w:t xml:space="preserve">I am not included in the list kept by the Secretary of State for Education under s1 of the Protection of Children Act 1999 (or equivalent) or have ever been disqualified from working with children or serving on a </w:t>
      </w:r>
      <w:r>
        <w:rPr>
          <w:rFonts w:cstheme="minorHAnsi"/>
          <w:szCs w:val="21"/>
        </w:rPr>
        <w:t>Board of Trustees</w:t>
      </w:r>
      <w:r w:rsidRPr="00591D78">
        <w:rPr>
          <w:rFonts w:cstheme="minorHAnsi"/>
          <w:szCs w:val="21"/>
        </w:rPr>
        <w:t xml:space="preserve"> of a school</w:t>
      </w:r>
    </w:p>
    <w:p w:rsidR="00F23D5C" w:rsidRPr="00101452" w:rsidRDefault="0077777A" w:rsidP="00101452">
      <w:pPr>
        <w:pStyle w:val="ListParagraph"/>
        <w:numPr>
          <w:ilvl w:val="0"/>
          <w:numId w:val="12"/>
        </w:numPr>
        <w:spacing w:after="240" w:line="360" w:lineRule="auto"/>
        <w:ind w:left="357" w:hanging="357"/>
        <w:jc w:val="both"/>
        <w:rPr>
          <w:rFonts w:cstheme="minorHAnsi"/>
          <w:szCs w:val="21"/>
        </w:rPr>
      </w:pPr>
      <w:r w:rsidRPr="00591D78">
        <w:rPr>
          <w:rFonts w:cstheme="minorHAnsi"/>
          <w:szCs w:val="21"/>
        </w:rPr>
        <w:t>I am able to provide a valid Enhanced Disclosure and Barring Service Certificate under the Protection of Freedoms Act 2012 which does not disclose any reason why I should be unsuitable for working with children</w:t>
      </w:r>
    </w:p>
    <w:p w:rsidR="00F23D5C" w:rsidRPr="00F23D5C" w:rsidRDefault="00F23D5C" w:rsidP="00101452">
      <w:pPr>
        <w:widowControl w:val="0"/>
        <w:spacing w:after="0" w:line="240" w:lineRule="auto"/>
        <w:jc w:val="both"/>
        <w:rPr>
          <w:lang w:val="en-US"/>
        </w:rPr>
      </w:pPr>
    </w:p>
    <w:p w:rsidR="00F23D5C" w:rsidRPr="00F23D5C" w:rsidRDefault="00F23D5C" w:rsidP="00101452">
      <w:pPr>
        <w:widowControl w:val="0"/>
        <w:spacing w:after="0" w:line="240" w:lineRule="auto"/>
        <w:jc w:val="both"/>
        <w:rPr>
          <w:rFonts w:cstheme="minorHAnsi"/>
          <w:b/>
          <w:lang w:val="en-US"/>
        </w:rPr>
      </w:pPr>
      <w:bookmarkStart w:id="1" w:name="_Hlk92709971"/>
      <w:bookmarkStart w:id="2" w:name="_Hlk93576809"/>
      <w:r w:rsidRPr="00F23D5C">
        <w:rPr>
          <w:rFonts w:cstheme="minorHAnsi"/>
          <w:b/>
          <w:lang w:val="en-US"/>
        </w:rPr>
        <w:t xml:space="preserve">Attitudes </w:t>
      </w:r>
    </w:p>
    <w:p w:rsidR="00F23D5C" w:rsidRPr="00F23D5C" w:rsidRDefault="00F23D5C" w:rsidP="00101452">
      <w:pPr>
        <w:widowControl w:val="0"/>
        <w:spacing w:after="0" w:line="240" w:lineRule="auto"/>
        <w:jc w:val="both"/>
        <w:rPr>
          <w:rFonts w:cstheme="minorHAnsi"/>
          <w:b/>
          <w:lang w:val="en-US"/>
        </w:rPr>
      </w:pPr>
    </w:p>
    <w:p w:rsidR="00F23D5C" w:rsidRPr="00F23D5C" w:rsidRDefault="00F23D5C" w:rsidP="00101452">
      <w:pPr>
        <w:widowControl w:val="0"/>
        <w:numPr>
          <w:ilvl w:val="0"/>
          <w:numId w:val="7"/>
        </w:numPr>
        <w:spacing w:after="0" w:line="240" w:lineRule="auto"/>
        <w:jc w:val="both"/>
        <w:rPr>
          <w:rFonts w:cstheme="minorHAnsi"/>
          <w:spacing w:val="-2"/>
          <w:lang w:val="en-US"/>
        </w:rPr>
      </w:pPr>
      <w:r w:rsidRPr="00F23D5C">
        <w:rPr>
          <w:rFonts w:cstheme="minorHAnsi"/>
          <w:spacing w:val="-2"/>
          <w:lang w:val="en-US"/>
        </w:rPr>
        <w:t>An absolute commitment to all aspects of safeguarding. A commitment to achieving the best possible opportunities for children and young people with SEN</w:t>
      </w:r>
    </w:p>
    <w:p w:rsidR="00F23D5C" w:rsidRPr="00F23D5C" w:rsidRDefault="00F23D5C" w:rsidP="00101452">
      <w:pPr>
        <w:widowControl w:val="0"/>
        <w:numPr>
          <w:ilvl w:val="0"/>
          <w:numId w:val="6"/>
        </w:numPr>
        <w:spacing w:before="240" w:after="0" w:line="240" w:lineRule="auto"/>
        <w:contextualSpacing/>
        <w:jc w:val="both"/>
        <w:rPr>
          <w:rFonts w:cstheme="minorHAnsi"/>
          <w:lang w:val="en-US"/>
        </w:rPr>
      </w:pPr>
      <w:r w:rsidRPr="00F23D5C">
        <w:rPr>
          <w:rFonts w:cstheme="minorHAnsi"/>
          <w:lang w:val="en-US"/>
        </w:rPr>
        <w:t>An absolute commitment to promoting Equality, Diversity and Inclusion</w:t>
      </w:r>
    </w:p>
    <w:p w:rsidR="00F23D5C" w:rsidRPr="00F23D5C" w:rsidRDefault="00F23D5C" w:rsidP="00101452">
      <w:pPr>
        <w:widowControl w:val="0"/>
        <w:numPr>
          <w:ilvl w:val="0"/>
          <w:numId w:val="6"/>
        </w:numPr>
        <w:spacing w:before="240" w:after="0" w:line="240" w:lineRule="auto"/>
        <w:contextualSpacing/>
        <w:jc w:val="both"/>
        <w:rPr>
          <w:rFonts w:cstheme="minorHAnsi"/>
          <w:lang w:val="en-US"/>
        </w:rPr>
      </w:pPr>
      <w:r w:rsidRPr="00F23D5C">
        <w:rPr>
          <w:rFonts w:cstheme="minorHAnsi"/>
          <w:lang w:val="en-US"/>
        </w:rPr>
        <w:t>Responding to pupils in line with the Trust’s Positive behavior support (PBS) ethos</w:t>
      </w:r>
    </w:p>
    <w:p w:rsidR="00F23D5C" w:rsidRPr="00F23D5C" w:rsidRDefault="00F23D5C" w:rsidP="00101452">
      <w:pPr>
        <w:widowControl w:val="0"/>
        <w:spacing w:after="0" w:line="240" w:lineRule="auto"/>
        <w:jc w:val="both"/>
        <w:rPr>
          <w:rFonts w:cstheme="minorHAnsi"/>
          <w:lang w:val="en-US"/>
        </w:rPr>
      </w:pPr>
    </w:p>
    <w:bookmarkEnd w:id="1"/>
    <w:p w:rsidR="00F23D5C" w:rsidRPr="00F23D5C" w:rsidRDefault="00F23D5C" w:rsidP="00101452">
      <w:pPr>
        <w:widowControl w:val="0"/>
        <w:spacing w:after="0" w:line="240" w:lineRule="auto"/>
        <w:jc w:val="both"/>
        <w:rPr>
          <w:lang w:val="en-US"/>
        </w:rPr>
      </w:pPr>
    </w:p>
    <w:p w:rsidR="00F23D5C" w:rsidRPr="00F23D5C" w:rsidRDefault="00F23D5C" w:rsidP="00101452">
      <w:pPr>
        <w:widowControl w:val="0"/>
        <w:autoSpaceDE w:val="0"/>
        <w:autoSpaceDN w:val="0"/>
        <w:spacing w:before="3" w:after="0" w:line="240" w:lineRule="auto"/>
        <w:jc w:val="both"/>
        <w:rPr>
          <w:rFonts w:eastAsia="Calibri" w:cstheme="minorHAnsi"/>
          <w:lang w:val="en-US"/>
        </w:rPr>
      </w:pPr>
    </w:p>
    <w:bookmarkEnd w:id="2"/>
    <w:p w:rsidR="00F23D5C" w:rsidRPr="00F23D5C" w:rsidRDefault="00F23D5C" w:rsidP="00101452">
      <w:pPr>
        <w:widowControl w:val="0"/>
        <w:autoSpaceDE w:val="0"/>
        <w:autoSpaceDN w:val="0"/>
        <w:spacing w:before="3" w:after="0" w:line="240" w:lineRule="auto"/>
        <w:jc w:val="both"/>
        <w:rPr>
          <w:rFonts w:eastAsia="Calibri" w:cstheme="minorHAnsi"/>
          <w:lang w:val="en-US"/>
        </w:rPr>
      </w:pPr>
    </w:p>
    <w:sectPr w:rsidR="00F23D5C" w:rsidRPr="00F23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813BF"/>
    <w:multiLevelType w:val="hybridMultilevel"/>
    <w:tmpl w:val="732E1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B3604"/>
    <w:multiLevelType w:val="hybridMultilevel"/>
    <w:tmpl w:val="D12AB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7467B"/>
    <w:multiLevelType w:val="hybridMultilevel"/>
    <w:tmpl w:val="38D6B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35987"/>
    <w:multiLevelType w:val="hybridMultilevel"/>
    <w:tmpl w:val="B8DEA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2677D3"/>
    <w:multiLevelType w:val="hybridMultilevel"/>
    <w:tmpl w:val="0A9A1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BE4077"/>
    <w:multiLevelType w:val="hybridMultilevel"/>
    <w:tmpl w:val="F06AA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595197"/>
    <w:multiLevelType w:val="hybridMultilevel"/>
    <w:tmpl w:val="ABA0B98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F7E55C6"/>
    <w:multiLevelType w:val="hybridMultilevel"/>
    <w:tmpl w:val="E43A0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481C45"/>
    <w:multiLevelType w:val="hybridMultilevel"/>
    <w:tmpl w:val="602E1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AC1476"/>
    <w:multiLevelType w:val="hybridMultilevel"/>
    <w:tmpl w:val="64F69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C0310"/>
    <w:multiLevelType w:val="hybridMultilevel"/>
    <w:tmpl w:val="56F69BD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5F075480"/>
    <w:multiLevelType w:val="hybridMultilevel"/>
    <w:tmpl w:val="8D0EBA28"/>
    <w:lvl w:ilvl="0" w:tplc="1ACC4460">
      <w:start w:val="1"/>
      <w:numFmt w:val="lowerLetter"/>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6133D8E"/>
    <w:multiLevelType w:val="hybridMultilevel"/>
    <w:tmpl w:val="46BCF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2"/>
  </w:num>
  <w:num w:numId="5">
    <w:abstractNumId w:val="5"/>
  </w:num>
  <w:num w:numId="6">
    <w:abstractNumId w:val="3"/>
  </w:num>
  <w:num w:numId="7">
    <w:abstractNumId w:val="1"/>
  </w:num>
  <w:num w:numId="8">
    <w:abstractNumId w:val="9"/>
  </w:num>
  <w:num w:numId="9">
    <w:abstractNumId w:val="8"/>
  </w:num>
  <w:num w:numId="10">
    <w:abstractNumId w:val="10"/>
  </w:num>
  <w:num w:numId="11">
    <w:abstractNumId w:val="7"/>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D5C"/>
    <w:rsid w:val="00026BA3"/>
    <w:rsid w:val="00101452"/>
    <w:rsid w:val="00212FCC"/>
    <w:rsid w:val="002F3602"/>
    <w:rsid w:val="00362F29"/>
    <w:rsid w:val="003A142E"/>
    <w:rsid w:val="006A5F93"/>
    <w:rsid w:val="0077777A"/>
    <w:rsid w:val="00906BEB"/>
    <w:rsid w:val="00EC226B"/>
    <w:rsid w:val="00F23D5C"/>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72712"/>
  <w15:chartTrackingRefBased/>
  <w15:docId w15:val="{9FA90370-13D5-4BDE-AB6A-5E9E8AC7B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D5C"/>
    <w:pPr>
      <w:ind w:left="720"/>
      <w:contextualSpacing/>
    </w:pPr>
  </w:style>
  <w:style w:type="paragraph" w:styleId="BalloonText">
    <w:name w:val="Balloon Text"/>
    <w:basedOn w:val="Normal"/>
    <w:link w:val="BalloonTextChar"/>
    <w:uiPriority w:val="99"/>
    <w:semiHidden/>
    <w:unhideWhenUsed/>
    <w:rsid w:val="00FF62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2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992</Words>
  <Characters>5658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Whitefield Academy Trust</Company>
  <LinksUpToDate>false</LinksUpToDate>
  <CharactersWithSpaces>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Myles-Macauley</dc:creator>
  <cp:keywords/>
  <dc:description/>
  <cp:lastModifiedBy>Candice Smith</cp:lastModifiedBy>
  <cp:revision>2</cp:revision>
  <dcterms:created xsi:type="dcterms:W3CDTF">2022-06-06T13:20:00Z</dcterms:created>
  <dcterms:modified xsi:type="dcterms:W3CDTF">2022-06-06T13:20:00Z</dcterms:modified>
</cp:coreProperties>
</file>