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7604" w:rsidRDefault="00347604" w:rsidP="00347604">
      <w:pPr>
        <w:spacing w:line="312" w:lineRule="auto"/>
        <w:rPr>
          <w:rFonts w:asciiTheme="minorHAnsi" w:hAnsiTheme="minorHAnsi" w:cstheme="minorHAnsi"/>
          <w:b/>
        </w:rPr>
      </w:pPr>
      <w:r>
        <w:rPr>
          <w:rFonts w:asciiTheme="minorHAnsi" w:hAnsiTheme="minorHAnsi" w:cstheme="minorHAnsi"/>
          <w:b/>
        </w:rPr>
        <w:t>Whitefield School Principal Job Description</w:t>
      </w:r>
    </w:p>
    <w:p w:rsidR="00347604" w:rsidRDefault="00347604" w:rsidP="00347604">
      <w:pPr>
        <w:spacing w:line="312" w:lineRule="auto"/>
        <w:rPr>
          <w:rFonts w:asciiTheme="minorHAnsi" w:hAnsiTheme="minorHAnsi" w:cstheme="minorHAnsi"/>
          <w:b/>
          <w:color w:val="007367"/>
        </w:rPr>
      </w:pPr>
    </w:p>
    <w:p w:rsidR="00347604" w:rsidRDefault="00347604" w:rsidP="00347604">
      <w:pPr>
        <w:tabs>
          <w:tab w:val="right" w:pos="9315"/>
        </w:tabs>
        <w:spacing w:line="312" w:lineRule="auto"/>
        <w:rPr>
          <w:rFonts w:asciiTheme="minorHAnsi" w:hAnsiTheme="minorHAnsi" w:cstheme="minorHAnsi"/>
          <w:b/>
        </w:rPr>
      </w:pPr>
      <w:r>
        <w:rPr>
          <w:rFonts w:asciiTheme="minorHAnsi" w:hAnsiTheme="minorHAnsi" w:cstheme="minorHAnsi"/>
          <w:b/>
        </w:rPr>
        <w:t>Main Purpose</w:t>
      </w:r>
    </w:p>
    <w:p w:rsidR="00347604" w:rsidRDefault="00347604" w:rsidP="00347604">
      <w:pPr>
        <w:tabs>
          <w:tab w:val="right" w:pos="9315"/>
        </w:tabs>
        <w:jc w:val="both"/>
        <w:rPr>
          <w:rFonts w:asciiTheme="minorHAnsi" w:hAnsiTheme="minorHAnsi" w:cstheme="minorHAnsi"/>
          <w:b/>
          <w:color w:val="007367"/>
        </w:rPr>
      </w:pPr>
      <w:r>
        <w:rPr>
          <w:rFonts w:asciiTheme="minorHAnsi" w:hAnsiTheme="minorHAnsi" w:cstheme="minorHAnsi"/>
          <w:sz w:val="22"/>
          <w:szCs w:val="22"/>
        </w:rPr>
        <w:t>Working closely with and reporting to the Executive Principal, the Whitefield School Principal will be responsible for all aspects of the running of the school.</w:t>
      </w:r>
      <w:bookmarkStart w:id="0" w:name="_Hlk78198272"/>
      <w:r>
        <w:rPr>
          <w:rFonts w:asciiTheme="minorHAnsi" w:hAnsiTheme="minorHAnsi" w:cstheme="minorHAnsi"/>
          <w:sz w:val="22"/>
          <w:szCs w:val="22"/>
        </w:rPr>
        <w:t xml:space="preserve">  Working with the Trust’s Executive Team and Trustees, you will be responsible for establishing and implementing the vision and direction of Whitefield School – specifically to secure Enjoyment, Achievement and Wellbeing for All.</w:t>
      </w:r>
    </w:p>
    <w:bookmarkEnd w:id="0"/>
    <w:p w:rsidR="00347604" w:rsidRDefault="00347604" w:rsidP="00347604">
      <w:pPr>
        <w:jc w:val="both"/>
        <w:rPr>
          <w:rFonts w:asciiTheme="minorHAnsi" w:hAnsiTheme="minorHAnsi" w:cstheme="minorHAnsi"/>
          <w:sz w:val="22"/>
          <w:szCs w:val="22"/>
        </w:rPr>
      </w:pPr>
    </w:p>
    <w:p w:rsidR="00347604" w:rsidRDefault="00347604" w:rsidP="00347604">
      <w:pPr>
        <w:spacing w:line="312" w:lineRule="auto"/>
        <w:rPr>
          <w:rFonts w:asciiTheme="minorHAnsi" w:hAnsiTheme="minorHAnsi" w:cstheme="minorHAnsi"/>
          <w:b/>
        </w:rPr>
      </w:pPr>
      <w:r>
        <w:rPr>
          <w:rFonts w:asciiTheme="minorHAnsi" w:hAnsiTheme="minorHAnsi" w:cstheme="minorHAnsi"/>
          <w:b/>
        </w:rPr>
        <w:t>Duties and Responsibilities</w:t>
      </w:r>
    </w:p>
    <w:p w:rsidR="00347604" w:rsidRDefault="00347604" w:rsidP="00347604">
      <w:pPr>
        <w:spacing w:line="312" w:lineRule="auto"/>
        <w:rPr>
          <w:rFonts w:asciiTheme="minorHAnsi" w:hAnsiTheme="minorHAnsi" w:cstheme="minorHAnsi"/>
          <w:sz w:val="22"/>
          <w:szCs w:val="22"/>
        </w:rPr>
      </w:pPr>
    </w:p>
    <w:p w:rsidR="00347604" w:rsidRDefault="00347604" w:rsidP="00347604">
      <w:pPr>
        <w:pStyle w:val="Heading3"/>
        <w:spacing w:line="312" w:lineRule="auto"/>
        <w:rPr>
          <w:rFonts w:asciiTheme="minorHAnsi" w:eastAsiaTheme="minorHAnsi" w:hAnsiTheme="minorHAnsi" w:cstheme="minorHAnsi"/>
        </w:rPr>
      </w:pPr>
      <w:r>
        <w:rPr>
          <w:rFonts w:asciiTheme="minorHAnsi" w:eastAsiaTheme="minorHAnsi" w:hAnsiTheme="minorHAnsi" w:cstheme="minorHAnsi"/>
        </w:rPr>
        <w:t>Educational leadership and management</w:t>
      </w:r>
    </w:p>
    <w:p w:rsidR="00347604" w:rsidRDefault="00347604" w:rsidP="00347604">
      <w:pPr>
        <w:pStyle w:val="ListParagraph"/>
        <w:rPr>
          <w:rFonts w:asciiTheme="minorHAnsi" w:hAnsiTheme="minorHAnsi" w:cstheme="minorHAnsi"/>
          <w:sz w:val="22"/>
          <w:szCs w:val="22"/>
        </w:rPr>
      </w:pPr>
      <w:r>
        <w:rPr>
          <w:rFonts w:asciiTheme="minorHAnsi" w:hAnsiTheme="minorHAnsi" w:cstheme="minorHAnsi"/>
          <w:sz w:val="22"/>
          <w:szCs w:val="22"/>
        </w:rPr>
        <w:t>Developing a shared expectation of outstanding teaching and learning;</w:t>
      </w:r>
    </w:p>
    <w:p w:rsidR="00347604" w:rsidRDefault="00347604" w:rsidP="00347604">
      <w:pPr>
        <w:pStyle w:val="ListParagraph"/>
        <w:rPr>
          <w:rFonts w:asciiTheme="minorHAnsi" w:hAnsiTheme="minorHAnsi" w:cstheme="minorHAnsi"/>
          <w:sz w:val="22"/>
          <w:szCs w:val="22"/>
        </w:rPr>
      </w:pPr>
      <w:r>
        <w:rPr>
          <w:rFonts w:asciiTheme="minorHAnsi" w:hAnsiTheme="minorHAnsi" w:cstheme="minorHAnsi"/>
          <w:sz w:val="22"/>
          <w:szCs w:val="22"/>
        </w:rPr>
        <w:t>Creating and supporting an aspirational and innovative culture of learning in the school;</w:t>
      </w:r>
    </w:p>
    <w:p w:rsidR="00347604" w:rsidRDefault="00347604" w:rsidP="00347604">
      <w:pPr>
        <w:pStyle w:val="ListParagraph"/>
        <w:rPr>
          <w:rFonts w:asciiTheme="minorHAnsi" w:hAnsiTheme="minorHAnsi" w:cstheme="minorHAnsi"/>
          <w:sz w:val="22"/>
          <w:szCs w:val="22"/>
        </w:rPr>
      </w:pPr>
      <w:r>
        <w:rPr>
          <w:rFonts w:asciiTheme="minorHAnsi" w:hAnsiTheme="minorHAnsi" w:cstheme="minorHAnsi"/>
          <w:sz w:val="22"/>
          <w:szCs w:val="22"/>
        </w:rPr>
        <w:t>Creating a climate for learning and a system of monitoring and intervention that enables all students to thrive;</w:t>
      </w:r>
    </w:p>
    <w:p w:rsidR="00347604" w:rsidRDefault="00347604" w:rsidP="00347604">
      <w:pPr>
        <w:pStyle w:val="ListParagraph"/>
        <w:rPr>
          <w:rFonts w:asciiTheme="minorHAnsi" w:hAnsiTheme="minorHAnsi" w:cstheme="minorHAnsi"/>
          <w:sz w:val="22"/>
          <w:szCs w:val="22"/>
        </w:rPr>
      </w:pPr>
      <w:r>
        <w:rPr>
          <w:rFonts w:asciiTheme="minorHAnsi" w:hAnsiTheme="minorHAnsi" w:cstheme="minorHAnsi"/>
          <w:sz w:val="22"/>
          <w:szCs w:val="22"/>
        </w:rPr>
        <w:t>Setting high educational standards in the school;</w:t>
      </w:r>
    </w:p>
    <w:p w:rsidR="00347604" w:rsidRDefault="00347604" w:rsidP="00347604">
      <w:pPr>
        <w:pStyle w:val="ListParagraph"/>
        <w:rPr>
          <w:rFonts w:asciiTheme="minorHAnsi" w:hAnsiTheme="minorHAnsi" w:cstheme="minorHAnsi"/>
          <w:sz w:val="22"/>
          <w:szCs w:val="22"/>
        </w:rPr>
      </w:pPr>
      <w:r>
        <w:rPr>
          <w:rFonts w:asciiTheme="minorHAnsi" w:hAnsiTheme="minorHAnsi" w:cstheme="minorHAnsi"/>
          <w:sz w:val="22"/>
          <w:szCs w:val="22"/>
        </w:rPr>
        <w:t>Designing and implementing the curriculum and the broader pupil experience;</w:t>
      </w:r>
    </w:p>
    <w:p w:rsidR="00347604" w:rsidRDefault="00347604" w:rsidP="00347604">
      <w:pPr>
        <w:pStyle w:val="ListParagraph"/>
        <w:rPr>
          <w:rFonts w:asciiTheme="minorHAnsi" w:hAnsiTheme="minorHAnsi" w:cstheme="minorHAnsi"/>
          <w:sz w:val="22"/>
          <w:szCs w:val="22"/>
        </w:rPr>
      </w:pPr>
      <w:r>
        <w:rPr>
          <w:rFonts w:asciiTheme="minorHAnsi" w:hAnsiTheme="minorHAnsi" w:cstheme="minorHAnsi"/>
          <w:sz w:val="22"/>
          <w:szCs w:val="22"/>
        </w:rPr>
        <w:t>Setting and monitoring against targets student achievement;</w:t>
      </w:r>
    </w:p>
    <w:p w:rsidR="00347604" w:rsidRDefault="00347604" w:rsidP="00347604">
      <w:pPr>
        <w:pStyle w:val="ListParagraph"/>
        <w:rPr>
          <w:rFonts w:asciiTheme="minorHAnsi" w:hAnsiTheme="minorHAnsi" w:cstheme="minorHAnsi"/>
          <w:sz w:val="22"/>
          <w:szCs w:val="22"/>
        </w:rPr>
      </w:pPr>
      <w:r>
        <w:rPr>
          <w:rFonts w:asciiTheme="minorHAnsi" w:hAnsiTheme="minorHAnsi" w:cstheme="minorHAnsi"/>
          <w:sz w:val="22"/>
          <w:szCs w:val="22"/>
        </w:rPr>
        <w:t>Ensuring a strong culture of safeguarding is embedded in all aspects of school life and that pupils’ safety and well-being is of paramount importance.</w:t>
      </w:r>
    </w:p>
    <w:p w:rsidR="00347604" w:rsidRDefault="00347604" w:rsidP="00347604">
      <w:pPr>
        <w:ind w:left="360"/>
        <w:rPr>
          <w:rFonts w:asciiTheme="minorHAnsi" w:hAnsiTheme="minorHAnsi" w:cstheme="minorHAnsi"/>
          <w:sz w:val="22"/>
          <w:szCs w:val="22"/>
        </w:rPr>
      </w:pPr>
    </w:p>
    <w:p w:rsidR="00347604" w:rsidRDefault="00347604" w:rsidP="00347604">
      <w:pPr>
        <w:pStyle w:val="Heading3"/>
        <w:spacing w:line="312" w:lineRule="auto"/>
        <w:rPr>
          <w:rFonts w:asciiTheme="minorHAnsi" w:eastAsiaTheme="minorHAnsi" w:hAnsiTheme="minorHAnsi" w:cstheme="minorHAnsi"/>
        </w:rPr>
      </w:pPr>
      <w:r>
        <w:rPr>
          <w:rFonts w:asciiTheme="minorHAnsi" w:eastAsiaTheme="minorHAnsi" w:hAnsiTheme="minorHAnsi" w:cstheme="minorHAnsi"/>
        </w:rPr>
        <w:t>Strategic leadership and management</w:t>
      </w:r>
    </w:p>
    <w:p w:rsidR="00347604" w:rsidRDefault="00347604" w:rsidP="00347604">
      <w:pPr>
        <w:pStyle w:val="ListParagraph"/>
        <w:rPr>
          <w:rFonts w:asciiTheme="minorHAnsi" w:hAnsiTheme="minorHAnsi" w:cstheme="minorHAnsi"/>
          <w:sz w:val="22"/>
          <w:szCs w:val="22"/>
        </w:rPr>
      </w:pPr>
      <w:r>
        <w:rPr>
          <w:rFonts w:asciiTheme="minorHAnsi" w:hAnsiTheme="minorHAnsi" w:cstheme="minorHAnsi"/>
          <w:sz w:val="22"/>
          <w:szCs w:val="22"/>
        </w:rPr>
        <w:t>Defining and delivering the vision and objectives of the School Improvement Plan as agreed with the Trustees;</w:t>
      </w:r>
    </w:p>
    <w:p w:rsidR="00347604" w:rsidRDefault="00347604" w:rsidP="00347604">
      <w:pPr>
        <w:pStyle w:val="ListParagraph"/>
        <w:rPr>
          <w:rFonts w:asciiTheme="minorHAnsi" w:hAnsiTheme="minorHAnsi" w:cstheme="minorHAnsi"/>
          <w:sz w:val="22"/>
          <w:szCs w:val="22"/>
        </w:rPr>
      </w:pPr>
      <w:r>
        <w:rPr>
          <w:rFonts w:asciiTheme="minorHAnsi" w:hAnsiTheme="minorHAnsi" w:cstheme="minorHAnsi"/>
          <w:sz w:val="22"/>
          <w:szCs w:val="22"/>
        </w:rPr>
        <w:t>Leading the school in partnership with the Trustees and key senior leaders in the school;</w:t>
      </w:r>
    </w:p>
    <w:p w:rsidR="00347604" w:rsidRDefault="00347604" w:rsidP="00347604">
      <w:pPr>
        <w:pStyle w:val="ListParagraph"/>
        <w:rPr>
          <w:rFonts w:asciiTheme="minorHAnsi" w:hAnsiTheme="minorHAnsi" w:cstheme="minorHAnsi"/>
          <w:sz w:val="22"/>
          <w:szCs w:val="22"/>
        </w:rPr>
      </w:pPr>
      <w:r>
        <w:rPr>
          <w:rFonts w:asciiTheme="minorHAnsi" w:hAnsiTheme="minorHAnsi" w:cstheme="minorHAnsi"/>
          <w:sz w:val="22"/>
          <w:szCs w:val="22"/>
        </w:rPr>
        <w:t>Agreeing, communicating and delivering aspirational short and medium term aims within the context of the longer-term vision;</w:t>
      </w:r>
    </w:p>
    <w:p w:rsidR="00347604" w:rsidRDefault="00347604" w:rsidP="00347604">
      <w:pPr>
        <w:pStyle w:val="ListParagraph"/>
        <w:rPr>
          <w:rFonts w:asciiTheme="minorHAnsi" w:hAnsiTheme="minorHAnsi" w:cstheme="minorHAnsi"/>
          <w:sz w:val="22"/>
          <w:szCs w:val="22"/>
        </w:rPr>
      </w:pPr>
      <w:r>
        <w:rPr>
          <w:rFonts w:asciiTheme="minorHAnsi" w:hAnsiTheme="minorHAnsi" w:cstheme="minorHAnsi"/>
          <w:sz w:val="22"/>
          <w:szCs w:val="22"/>
        </w:rPr>
        <w:t>Developing and maintaining the values of Whitefield Academy Trust in the school;</w:t>
      </w:r>
    </w:p>
    <w:p w:rsidR="00347604" w:rsidRDefault="00347604" w:rsidP="00347604">
      <w:pPr>
        <w:pStyle w:val="ListParagraph"/>
        <w:rPr>
          <w:rFonts w:asciiTheme="minorHAnsi" w:hAnsiTheme="minorHAnsi" w:cstheme="minorHAnsi"/>
          <w:sz w:val="22"/>
          <w:szCs w:val="22"/>
        </w:rPr>
      </w:pPr>
      <w:r>
        <w:rPr>
          <w:rFonts w:asciiTheme="minorHAnsi" w:hAnsiTheme="minorHAnsi" w:cstheme="minorHAnsi"/>
          <w:sz w:val="22"/>
          <w:szCs w:val="22"/>
        </w:rPr>
        <w:t xml:space="preserve">Contributing professionally to the broader Whitefield Academy Trust learning agenda. </w:t>
      </w:r>
    </w:p>
    <w:p w:rsidR="00347604" w:rsidRDefault="00347604" w:rsidP="00347604">
      <w:pPr>
        <w:spacing w:line="312" w:lineRule="auto"/>
        <w:rPr>
          <w:rFonts w:asciiTheme="minorHAnsi" w:hAnsiTheme="minorHAnsi" w:cstheme="minorHAnsi"/>
          <w:sz w:val="22"/>
          <w:szCs w:val="22"/>
        </w:rPr>
      </w:pPr>
      <w:r>
        <w:rPr>
          <w:rFonts w:asciiTheme="minorHAnsi" w:hAnsiTheme="minorHAnsi" w:cstheme="minorHAnsi"/>
          <w:sz w:val="22"/>
          <w:szCs w:val="22"/>
        </w:rPr>
        <w:t> </w:t>
      </w:r>
      <w:r>
        <w:rPr>
          <w:rFonts w:asciiTheme="minorHAnsi" w:hAnsiTheme="minorHAnsi" w:cstheme="minorHAnsi"/>
          <w:sz w:val="22"/>
          <w:szCs w:val="22"/>
        </w:rPr>
        <w:t xml:space="preserve"> </w:t>
      </w:r>
    </w:p>
    <w:p w:rsidR="00347604" w:rsidRDefault="00347604" w:rsidP="00347604">
      <w:pPr>
        <w:pStyle w:val="Heading3"/>
        <w:spacing w:line="312" w:lineRule="auto"/>
        <w:rPr>
          <w:rFonts w:asciiTheme="minorHAnsi" w:eastAsiaTheme="minorHAnsi" w:hAnsiTheme="minorHAnsi" w:cstheme="minorHAnsi"/>
        </w:rPr>
      </w:pPr>
      <w:r>
        <w:rPr>
          <w:rFonts w:asciiTheme="minorHAnsi" w:eastAsiaTheme="minorHAnsi" w:hAnsiTheme="minorHAnsi" w:cstheme="minorHAnsi"/>
        </w:rPr>
        <w:t>People leadership and management</w:t>
      </w:r>
    </w:p>
    <w:p w:rsidR="00347604" w:rsidRDefault="00347604" w:rsidP="00347604">
      <w:pPr>
        <w:pStyle w:val="ListParagraph"/>
        <w:rPr>
          <w:rFonts w:asciiTheme="minorHAnsi" w:hAnsiTheme="minorHAnsi" w:cstheme="minorHAnsi"/>
          <w:sz w:val="22"/>
          <w:szCs w:val="22"/>
        </w:rPr>
      </w:pPr>
      <w:r>
        <w:rPr>
          <w:rFonts w:asciiTheme="minorHAnsi" w:hAnsiTheme="minorHAnsi" w:cstheme="minorHAnsi"/>
          <w:sz w:val="22"/>
          <w:szCs w:val="22"/>
        </w:rPr>
        <w:t>Leading on all staffing issues, including the appointment and development of staff;</w:t>
      </w:r>
    </w:p>
    <w:p w:rsidR="00347604" w:rsidRDefault="00347604" w:rsidP="00347604">
      <w:pPr>
        <w:pStyle w:val="ListParagraph"/>
        <w:rPr>
          <w:rFonts w:asciiTheme="minorHAnsi" w:hAnsiTheme="minorHAnsi" w:cstheme="minorHAnsi"/>
          <w:sz w:val="22"/>
          <w:szCs w:val="22"/>
        </w:rPr>
      </w:pPr>
      <w:r>
        <w:rPr>
          <w:rFonts w:asciiTheme="minorHAnsi" w:hAnsiTheme="minorHAnsi" w:cstheme="minorHAnsi"/>
          <w:sz w:val="22"/>
          <w:szCs w:val="22"/>
        </w:rPr>
        <w:t>Ensuring a culture of working together to achieve high standards throughout the school;</w:t>
      </w:r>
    </w:p>
    <w:p w:rsidR="00347604" w:rsidRDefault="00347604" w:rsidP="00347604">
      <w:pPr>
        <w:pStyle w:val="ListParagraph"/>
        <w:rPr>
          <w:rFonts w:asciiTheme="minorHAnsi" w:hAnsiTheme="minorHAnsi" w:cstheme="minorHAnsi"/>
          <w:sz w:val="22"/>
          <w:szCs w:val="22"/>
        </w:rPr>
      </w:pPr>
      <w:r>
        <w:rPr>
          <w:rFonts w:asciiTheme="minorHAnsi" w:hAnsiTheme="minorHAnsi" w:cstheme="minorHAnsi"/>
          <w:sz w:val="22"/>
          <w:szCs w:val="22"/>
        </w:rPr>
        <w:t>Managing performance and ensuring that staff receive appropriate support in order to achieve those high standards;</w:t>
      </w:r>
    </w:p>
    <w:p w:rsidR="00347604" w:rsidRDefault="00347604" w:rsidP="00347604">
      <w:pPr>
        <w:pStyle w:val="ListParagraph"/>
        <w:rPr>
          <w:rFonts w:asciiTheme="minorHAnsi" w:hAnsiTheme="minorHAnsi" w:cstheme="minorHAnsi"/>
          <w:sz w:val="22"/>
          <w:szCs w:val="22"/>
        </w:rPr>
      </w:pPr>
      <w:r>
        <w:rPr>
          <w:rFonts w:asciiTheme="minorHAnsi" w:hAnsiTheme="minorHAnsi" w:cstheme="minorHAnsi"/>
          <w:sz w:val="22"/>
          <w:szCs w:val="22"/>
        </w:rPr>
        <w:t>Undertaking effective planning to ensure that the staffing needs for the school are proactively identified and that plans are in place to ensure appropriate succession;</w:t>
      </w:r>
    </w:p>
    <w:p w:rsidR="00347604" w:rsidRDefault="00347604" w:rsidP="00347604">
      <w:pPr>
        <w:pStyle w:val="ListParagraph"/>
        <w:rPr>
          <w:rFonts w:asciiTheme="minorHAnsi" w:hAnsiTheme="minorHAnsi" w:cstheme="minorHAnsi"/>
          <w:sz w:val="22"/>
          <w:szCs w:val="22"/>
        </w:rPr>
      </w:pPr>
      <w:r>
        <w:rPr>
          <w:rFonts w:asciiTheme="minorHAnsi" w:hAnsiTheme="minorHAnsi" w:cstheme="minorHAnsi"/>
          <w:sz w:val="22"/>
          <w:szCs w:val="22"/>
        </w:rPr>
        <w:t>Creating a climate of reflective practice and professional development that enables all members of staff to flourish and achieve their very best;</w:t>
      </w:r>
    </w:p>
    <w:p w:rsidR="00347604" w:rsidRDefault="00347604" w:rsidP="00347604">
      <w:pPr>
        <w:pStyle w:val="ListParagraph"/>
        <w:rPr>
          <w:rFonts w:asciiTheme="minorHAnsi" w:hAnsiTheme="minorHAnsi" w:cstheme="minorHAnsi"/>
          <w:sz w:val="22"/>
          <w:szCs w:val="22"/>
        </w:rPr>
      </w:pPr>
      <w:r>
        <w:rPr>
          <w:rFonts w:asciiTheme="minorHAnsi" w:hAnsiTheme="minorHAnsi" w:cstheme="minorHAnsi"/>
          <w:sz w:val="22"/>
          <w:szCs w:val="22"/>
        </w:rPr>
        <w:t>Developing the capacity within the senior and middle leadership teams;</w:t>
      </w:r>
    </w:p>
    <w:p w:rsidR="00347604" w:rsidRDefault="00347604" w:rsidP="00347604">
      <w:pPr>
        <w:pStyle w:val="ListParagraph"/>
        <w:rPr>
          <w:rFonts w:asciiTheme="minorHAnsi" w:hAnsiTheme="minorHAnsi" w:cstheme="minorHAnsi"/>
          <w:sz w:val="22"/>
          <w:szCs w:val="22"/>
        </w:rPr>
      </w:pPr>
      <w:r>
        <w:rPr>
          <w:rFonts w:asciiTheme="minorHAnsi" w:hAnsiTheme="minorHAnsi" w:cstheme="minorHAnsi"/>
          <w:sz w:val="22"/>
          <w:szCs w:val="22"/>
        </w:rPr>
        <w:t>Promoting equality and fairness for all staff;</w:t>
      </w:r>
    </w:p>
    <w:p w:rsidR="00347604" w:rsidRDefault="00347604" w:rsidP="00347604">
      <w:pPr>
        <w:pStyle w:val="ListParagraph"/>
        <w:rPr>
          <w:rFonts w:asciiTheme="minorHAnsi" w:hAnsiTheme="minorHAnsi" w:cstheme="minorHAnsi"/>
          <w:sz w:val="22"/>
          <w:szCs w:val="22"/>
        </w:rPr>
      </w:pPr>
      <w:r>
        <w:rPr>
          <w:rFonts w:asciiTheme="minorHAnsi" w:hAnsiTheme="minorHAnsi" w:cstheme="minorHAnsi"/>
          <w:sz w:val="22"/>
          <w:szCs w:val="22"/>
        </w:rPr>
        <w:t>Taking responsibility for one’s own professional development as Principal</w:t>
      </w:r>
    </w:p>
    <w:p w:rsidR="00347604" w:rsidRDefault="00347604" w:rsidP="00347604">
      <w:pPr>
        <w:rPr>
          <w:b/>
          <w:bCs/>
        </w:rPr>
      </w:pPr>
      <w:r>
        <w:rPr>
          <w:b/>
          <w:bCs/>
        </w:rPr>
        <w:br w:type="page"/>
      </w:r>
    </w:p>
    <w:p w:rsidR="00347604" w:rsidRDefault="00347604" w:rsidP="00347604">
      <w:pPr>
        <w:pStyle w:val="Heading3"/>
        <w:rPr>
          <w:rFonts w:asciiTheme="minorHAnsi" w:eastAsiaTheme="minorHAnsi" w:hAnsiTheme="minorHAnsi" w:cstheme="minorHAnsi"/>
        </w:rPr>
      </w:pPr>
    </w:p>
    <w:p w:rsidR="00347604" w:rsidRDefault="00347604" w:rsidP="00347604">
      <w:pPr>
        <w:pStyle w:val="Heading3"/>
        <w:spacing w:line="276" w:lineRule="auto"/>
        <w:rPr>
          <w:rFonts w:asciiTheme="minorHAnsi" w:eastAsiaTheme="minorHAnsi" w:hAnsiTheme="minorHAnsi" w:cstheme="minorHAnsi"/>
        </w:rPr>
      </w:pPr>
      <w:r>
        <w:rPr>
          <w:rFonts w:asciiTheme="minorHAnsi" w:eastAsiaTheme="minorHAnsi" w:hAnsiTheme="minorHAnsi" w:cstheme="minorHAnsi"/>
        </w:rPr>
        <w:t>Financial and business management</w:t>
      </w:r>
    </w:p>
    <w:p w:rsidR="00347604" w:rsidRDefault="00347604" w:rsidP="00347604">
      <w:pPr>
        <w:pStyle w:val="ListParagraph"/>
        <w:rPr>
          <w:rFonts w:asciiTheme="minorHAnsi" w:hAnsiTheme="minorHAnsi" w:cstheme="minorHAnsi"/>
          <w:sz w:val="22"/>
          <w:szCs w:val="22"/>
        </w:rPr>
      </w:pPr>
      <w:r>
        <w:rPr>
          <w:rFonts w:asciiTheme="minorHAnsi" w:hAnsiTheme="minorHAnsi" w:cstheme="minorHAnsi"/>
          <w:sz w:val="22"/>
          <w:szCs w:val="22"/>
        </w:rPr>
        <w:t>Working closely with the Business Finance Manager to ensure budgets are set and managed within guidelines agreed with Trustees;</w:t>
      </w:r>
    </w:p>
    <w:p w:rsidR="00347604" w:rsidRDefault="00347604" w:rsidP="00347604">
      <w:pPr>
        <w:pStyle w:val="ListParagraph"/>
        <w:rPr>
          <w:rFonts w:asciiTheme="minorHAnsi" w:hAnsiTheme="minorHAnsi" w:cstheme="minorHAnsi"/>
          <w:sz w:val="22"/>
          <w:szCs w:val="22"/>
        </w:rPr>
      </w:pPr>
      <w:r>
        <w:rPr>
          <w:rFonts w:asciiTheme="minorHAnsi" w:hAnsiTheme="minorHAnsi" w:cstheme="minorHAnsi"/>
          <w:sz w:val="22"/>
          <w:szCs w:val="22"/>
        </w:rPr>
        <w:t>Monitoring of actual spending against budget;</w:t>
      </w:r>
    </w:p>
    <w:p w:rsidR="00347604" w:rsidRDefault="00347604" w:rsidP="00347604">
      <w:pPr>
        <w:pStyle w:val="ListParagraph"/>
        <w:rPr>
          <w:rFonts w:asciiTheme="minorHAnsi" w:hAnsiTheme="minorHAnsi" w:cstheme="minorHAnsi"/>
          <w:sz w:val="22"/>
          <w:szCs w:val="22"/>
        </w:rPr>
      </w:pPr>
      <w:r>
        <w:rPr>
          <w:rFonts w:asciiTheme="minorHAnsi" w:hAnsiTheme="minorHAnsi" w:cstheme="minorHAnsi"/>
          <w:sz w:val="22"/>
          <w:szCs w:val="22"/>
        </w:rPr>
        <w:t>Implementing key Trust-wide policies and strategies;</w:t>
      </w:r>
    </w:p>
    <w:p w:rsidR="00347604" w:rsidRDefault="00347604" w:rsidP="00347604">
      <w:pPr>
        <w:pStyle w:val="ListParagraph"/>
        <w:rPr>
          <w:rFonts w:asciiTheme="minorHAnsi" w:hAnsiTheme="minorHAnsi" w:cstheme="minorHAnsi"/>
          <w:sz w:val="22"/>
          <w:szCs w:val="22"/>
        </w:rPr>
      </w:pPr>
      <w:r>
        <w:rPr>
          <w:rFonts w:asciiTheme="minorHAnsi" w:hAnsiTheme="minorHAnsi" w:cstheme="minorHAnsi"/>
          <w:sz w:val="22"/>
          <w:szCs w:val="22"/>
        </w:rPr>
        <w:t>Ensuring that efficient administrative systems are implemented and managed;</w:t>
      </w:r>
    </w:p>
    <w:p w:rsidR="00347604" w:rsidRDefault="00347604" w:rsidP="00347604">
      <w:pPr>
        <w:pStyle w:val="ListParagraph"/>
        <w:rPr>
          <w:rFonts w:asciiTheme="minorHAnsi" w:hAnsiTheme="minorHAnsi" w:cstheme="minorHAnsi"/>
          <w:sz w:val="22"/>
          <w:szCs w:val="22"/>
        </w:rPr>
      </w:pPr>
      <w:r>
        <w:rPr>
          <w:rFonts w:asciiTheme="minorHAnsi" w:hAnsiTheme="minorHAnsi" w:cstheme="minorHAnsi"/>
          <w:sz w:val="22"/>
          <w:szCs w:val="22"/>
        </w:rPr>
        <w:t>Managing and utilising the site and facilities to their full value to the school, the Trust and the community;</w:t>
      </w:r>
    </w:p>
    <w:p w:rsidR="00347604" w:rsidRDefault="00347604" w:rsidP="00347604">
      <w:pPr>
        <w:pStyle w:val="ListParagraph"/>
        <w:rPr>
          <w:rFonts w:asciiTheme="minorHAnsi" w:hAnsiTheme="minorHAnsi" w:cstheme="minorHAnsi"/>
          <w:sz w:val="22"/>
          <w:szCs w:val="22"/>
        </w:rPr>
      </w:pPr>
      <w:r>
        <w:rPr>
          <w:rFonts w:asciiTheme="minorHAnsi" w:hAnsiTheme="minorHAnsi" w:cstheme="minorHAnsi"/>
          <w:sz w:val="22"/>
          <w:szCs w:val="22"/>
        </w:rPr>
        <w:t>Ensuring that health and safety policies are fully implemented and managed.</w:t>
      </w:r>
    </w:p>
    <w:p w:rsidR="00347604" w:rsidRDefault="00347604" w:rsidP="00347604">
      <w:pPr>
        <w:rPr>
          <w:rFonts w:asciiTheme="minorHAnsi" w:hAnsiTheme="minorHAnsi" w:cstheme="minorHAnsi"/>
          <w:sz w:val="22"/>
          <w:szCs w:val="22"/>
        </w:rPr>
      </w:pPr>
    </w:p>
    <w:p w:rsidR="00347604" w:rsidRDefault="00347604" w:rsidP="00347604">
      <w:pPr>
        <w:pStyle w:val="Heading3"/>
        <w:spacing w:line="276" w:lineRule="auto"/>
        <w:rPr>
          <w:rFonts w:asciiTheme="minorHAnsi" w:eastAsiaTheme="minorHAnsi" w:hAnsiTheme="minorHAnsi" w:cstheme="minorHAnsi"/>
        </w:rPr>
      </w:pPr>
      <w:r>
        <w:rPr>
          <w:rFonts w:asciiTheme="minorHAnsi" w:eastAsiaTheme="minorHAnsi" w:hAnsiTheme="minorHAnsi" w:cstheme="minorHAnsi"/>
        </w:rPr>
        <w:t>Links with community and business</w:t>
      </w:r>
    </w:p>
    <w:p w:rsidR="00347604" w:rsidRDefault="00347604" w:rsidP="00347604">
      <w:pPr>
        <w:pStyle w:val="ListParagraph"/>
        <w:rPr>
          <w:rFonts w:asciiTheme="minorHAnsi" w:hAnsiTheme="minorHAnsi" w:cstheme="minorHAnsi"/>
          <w:sz w:val="22"/>
          <w:szCs w:val="22"/>
        </w:rPr>
      </w:pPr>
      <w:r>
        <w:rPr>
          <w:rFonts w:asciiTheme="minorHAnsi" w:hAnsiTheme="minorHAnsi" w:cstheme="minorHAnsi"/>
          <w:sz w:val="22"/>
          <w:szCs w:val="22"/>
        </w:rPr>
        <w:t>Developing strong and effective partnerships with parents;</w:t>
      </w:r>
    </w:p>
    <w:p w:rsidR="00347604" w:rsidRDefault="00347604" w:rsidP="00347604">
      <w:pPr>
        <w:pStyle w:val="ListParagraph"/>
        <w:rPr>
          <w:rFonts w:asciiTheme="minorHAnsi" w:hAnsiTheme="minorHAnsi" w:cstheme="minorHAnsi"/>
          <w:sz w:val="22"/>
          <w:szCs w:val="22"/>
        </w:rPr>
      </w:pPr>
      <w:r>
        <w:rPr>
          <w:rFonts w:asciiTheme="minorHAnsi" w:hAnsiTheme="minorHAnsi" w:cstheme="minorHAnsi"/>
          <w:sz w:val="22"/>
          <w:szCs w:val="22"/>
        </w:rPr>
        <w:t>Developing a thriving sense of school community to include present and past students and parents;</w:t>
      </w:r>
    </w:p>
    <w:p w:rsidR="00347604" w:rsidRDefault="00347604" w:rsidP="00347604">
      <w:pPr>
        <w:pStyle w:val="ListParagraph"/>
        <w:rPr>
          <w:rFonts w:asciiTheme="minorHAnsi" w:hAnsiTheme="minorHAnsi" w:cstheme="minorHAnsi"/>
          <w:sz w:val="22"/>
          <w:szCs w:val="22"/>
        </w:rPr>
      </w:pPr>
      <w:r>
        <w:rPr>
          <w:rFonts w:asciiTheme="minorHAnsi" w:hAnsiTheme="minorHAnsi" w:cstheme="minorHAnsi"/>
          <w:sz w:val="22"/>
          <w:szCs w:val="22"/>
        </w:rPr>
        <w:t>Creating proactive, entrepreneurial and effective links with the community including, for example, with business, feeder schools, other local schools and local churches;</w:t>
      </w:r>
    </w:p>
    <w:p w:rsidR="00347604" w:rsidRDefault="00347604" w:rsidP="00347604">
      <w:pPr>
        <w:pStyle w:val="ListParagraph"/>
        <w:rPr>
          <w:rFonts w:asciiTheme="minorHAnsi" w:hAnsiTheme="minorHAnsi" w:cstheme="minorHAnsi"/>
          <w:sz w:val="22"/>
          <w:szCs w:val="22"/>
        </w:rPr>
      </w:pPr>
      <w:r>
        <w:rPr>
          <w:rFonts w:asciiTheme="minorHAnsi" w:hAnsiTheme="minorHAnsi" w:cstheme="minorHAnsi"/>
          <w:sz w:val="22"/>
          <w:szCs w:val="22"/>
        </w:rPr>
        <w:t>Making strategic contribution to the development of the Academy Trust;</w:t>
      </w:r>
    </w:p>
    <w:p w:rsidR="00347604" w:rsidRDefault="00347604" w:rsidP="00347604">
      <w:pPr>
        <w:pStyle w:val="ListParagraph"/>
        <w:rPr>
          <w:rFonts w:asciiTheme="minorHAnsi" w:hAnsiTheme="minorHAnsi" w:cstheme="minorHAnsi"/>
          <w:sz w:val="22"/>
          <w:szCs w:val="22"/>
        </w:rPr>
      </w:pPr>
      <w:r>
        <w:rPr>
          <w:rFonts w:asciiTheme="minorHAnsi" w:hAnsiTheme="minorHAnsi" w:cstheme="minorHAnsi"/>
          <w:sz w:val="22"/>
          <w:szCs w:val="22"/>
        </w:rPr>
        <w:t>Developing strong and effective partnerships with local colleges and universities.</w:t>
      </w:r>
    </w:p>
    <w:p w:rsidR="00347604" w:rsidRDefault="00347604" w:rsidP="00347604">
      <w:pPr>
        <w:rPr>
          <w:rFonts w:asciiTheme="minorHAnsi" w:hAnsiTheme="minorHAnsi" w:cstheme="minorHAnsi"/>
          <w:sz w:val="22"/>
          <w:szCs w:val="22"/>
        </w:rPr>
      </w:pPr>
    </w:p>
    <w:p w:rsidR="00347604" w:rsidRDefault="00347604" w:rsidP="00347604">
      <w:pPr>
        <w:rPr>
          <w:rFonts w:asciiTheme="minorHAnsi" w:hAnsiTheme="minorHAnsi" w:cstheme="minorHAnsi"/>
          <w:sz w:val="22"/>
          <w:szCs w:val="22"/>
        </w:rPr>
      </w:pPr>
    </w:p>
    <w:p w:rsidR="00347604" w:rsidRDefault="00347604" w:rsidP="00347604">
      <w:pPr>
        <w:pStyle w:val="Heading3"/>
        <w:spacing w:line="276" w:lineRule="auto"/>
        <w:rPr>
          <w:rFonts w:asciiTheme="minorHAnsi" w:eastAsiaTheme="minorHAnsi" w:hAnsiTheme="minorHAnsi" w:cstheme="minorHAnsi"/>
        </w:rPr>
      </w:pPr>
      <w:r>
        <w:rPr>
          <w:rFonts w:asciiTheme="minorHAnsi" w:eastAsiaTheme="minorHAnsi" w:hAnsiTheme="minorHAnsi" w:cstheme="minorHAnsi"/>
        </w:rPr>
        <w:t>Reporting</w:t>
      </w:r>
    </w:p>
    <w:p w:rsidR="00347604" w:rsidRDefault="00347604" w:rsidP="00347604">
      <w:pPr>
        <w:rPr>
          <w:rFonts w:asciiTheme="minorHAnsi" w:hAnsiTheme="minorHAnsi" w:cstheme="minorHAnsi"/>
          <w:sz w:val="22"/>
          <w:szCs w:val="22"/>
        </w:rPr>
      </w:pPr>
      <w:r>
        <w:rPr>
          <w:rFonts w:asciiTheme="minorHAnsi" w:hAnsiTheme="minorHAnsi" w:cstheme="minorHAnsi"/>
          <w:sz w:val="22"/>
          <w:szCs w:val="22"/>
        </w:rPr>
        <w:t>The Principal of Whitefield School reports to the Executive Principal, the CEO and Trustees of Whitefield Academy Trust.  The Principal will keep the Executive Principal fully informed on the progress of the school and will meet frequently and submit reports as requested.  They will also participate in an annual review as part of the agreed appraisal process.</w:t>
      </w:r>
    </w:p>
    <w:p w:rsidR="00347604" w:rsidRDefault="00347604" w:rsidP="00347604">
      <w:pPr>
        <w:pStyle w:val="Heading2"/>
        <w:rPr>
          <w:rFonts w:asciiTheme="minorHAnsi" w:eastAsiaTheme="minorHAnsi" w:hAnsiTheme="minorHAnsi" w:cstheme="minorHAnsi"/>
          <w:sz w:val="22"/>
          <w:szCs w:val="22"/>
        </w:rPr>
      </w:pPr>
    </w:p>
    <w:p w:rsidR="00347604" w:rsidRDefault="00347604" w:rsidP="00347604">
      <w:pPr>
        <w:rPr>
          <w:rFonts w:asciiTheme="minorHAnsi" w:hAnsiTheme="minorHAnsi" w:cstheme="minorHAnsi"/>
          <w:sz w:val="22"/>
          <w:szCs w:val="22"/>
        </w:rPr>
      </w:pPr>
    </w:p>
    <w:p w:rsidR="00347604" w:rsidRDefault="00347604" w:rsidP="00347604">
      <w:pPr>
        <w:rPr>
          <w:rFonts w:asciiTheme="minorHAnsi" w:hAnsiTheme="minorHAnsi" w:cstheme="minorHAnsi"/>
          <w:sz w:val="22"/>
          <w:szCs w:val="22"/>
        </w:rPr>
        <w:sectPr w:rsidR="00347604">
          <w:pgSz w:w="11906" w:h="16838"/>
          <w:pgMar w:top="1298" w:right="1151" w:bottom="1151" w:left="1440" w:header="709" w:footer="709" w:gutter="0"/>
          <w:pgBorders w:offsetFrom="page">
            <w:top w:val="single" w:sz="48" w:space="24" w:color="FFFFFF" w:themeColor="background1"/>
            <w:left w:val="single" w:sz="48" w:space="24" w:color="FFFFFF" w:themeColor="background1"/>
            <w:bottom w:val="single" w:sz="48" w:space="24" w:color="FFFFFF" w:themeColor="background1"/>
            <w:right w:val="single" w:sz="48" w:space="24" w:color="FFFFFF" w:themeColor="background1"/>
          </w:pgBorders>
          <w:cols w:space="720"/>
        </w:sectPr>
      </w:pPr>
    </w:p>
    <w:p w:rsidR="00347604" w:rsidRDefault="00347604" w:rsidP="00347604">
      <w:pPr>
        <w:rPr>
          <w:rFonts w:asciiTheme="minorHAnsi" w:hAnsiTheme="minorHAnsi" w:cstheme="minorHAnsi"/>
          <w:color w:val="007367"/>
          <w:sz w:val="22"/>
          <w:szCs w:val="22"/>
        </w:rPr>
      </w:pPr>
    </w:p>
    <w:p w:rsidR="00347604" w:rsidRDefault="00347604" w:rsidP="00347604">
      <w:pPr>
        <w:rPr>
          <w:rFonts w:asciiTheme="minorHAnsi" w:hAnsiTheme="minorHAnsi" w:cstheme="minorHAnsi"/>
          <w:color w:val="007367"/>
          <w:sz w:val="22"/>
          <w:szCs w:val="22"/>
        </w:rPr>
      </w:pPr>
    </w:p>
    <w:p w:rsidR="00347604" w:rsidRDefault="00347604" w:rsidP="00347604">
      <w:pPr>
        <w:rPr>
          <w:b/>
          <w:bCs/>
        </w:rPr>
      </w:pPr>
      <w:r>
        <w:rPr>
          <w:b/>
          <w:bCs/>
        </w:rPr>
        <w:br w:type="page"/>
      </w:r>
    </w:p>
    <w:tbl>
      <w:tblPr>
        <w:tblStyle w:val="ListTable1Light-Accent3"/>
        <w:tblpPr w:leftFromText="180" w:rightFromText="180" w:vertAnchor="text" w:horzAnchor="margin" w:tblpY="594"/>
        <w:tblW w:w="10290" w:type="dxa"/>
        <w:tblInd w:w="0" w:type="dxa"/>
        <w:tblBorders>
          <w:top w:val="none" w:sz="0" w:space="0" w:color="auto"/>
          <w:insideH w:val="none" w:sz="0" w:space="0" w:color="auto"/>
        </w:tblBorders>
        <w:tblLayout w:type="fixed"/>
        <w:tblLook w:val="04A0" w:firstRow="1" w:lastRow="0" w:firstColumn="1" w:lastColumn="0" w:noHBand="0" w:noVBand="1"/>
      </w:tblPr>
      <w:tblGrid>
        <w:gridCol w:w="7937"/>
        <w:gridCol w:w="1276"/>
        <w:gridCol w:w="1077"/>
      </w:tblGrid>
      <w:tr w:rsidR="00347604" w:rsidTr="003476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38" w:type="dxa"/>
            <w:tcBorders>
              <w:top w:val="nil"/>
              <w:left w:val="nil"/>
              <w:bottom w:val="nil"/>
              <w:right w:val="nil"/>
            </w:tcBorders>
          </w:tcPr>
          <w:p w:rsidR="00347604" w:rsidRDefault="00347604">
            <w:pPr>
              <w:outlineLvl w:val="2"/>
              <w:rPr>
                <w:rFonts w:ascii="Calibri" w:hAnsi="Calibri" w:cs="Calibri"/>
                <w:b w:val="0"/>
                <w:bCs w:val="0"/>
              </w:rPr>
            </w:pPr>
          </w:p>
          <w:p w:rsidR="00347604" w:rsidRDefault="00347604">
            <w:pPr>
              <w:outlineLvl w:val="2"/>
              <w:rPr>
                <w:rFonts w:ascii="Calibri" w:hAnsi="Calibri" w:cs="Calibri"/>
                <w:b w:val="0"/>
              </w:rPr>
            </w:pPr>
            <w:r>
              <w:rPr>
                <w:rFonts w:ascii="Calibri" w:hAnsi="Calibri" w:cs="Calibri"/>
              </w:rPr>
              <w:t>Person specification</w:t>
            </w:r>
          </w:p>
          <w:p w:rsidR="00347604" w:rsidRDefault="00347604">
            <w:pPr>
              <w:rPr>
                <w:rFonts w:asciiTheme="minorHAnsi" w:hAnsiTheme="minorHAnsi" w:cstheme="minorHAnsi"/>
                <w:b w:val="0"/>
                <w:bCs w:val="0"/>
              </w:rPr>
            </w:pPr>
          </w:p>
          <w:p w:rsidR="00347604" w:rsidRDefault="00347604">
            <w:pPr>
              <w:rPr>
                <w:rFonts w:asciiTheme="minorHAnsi" w:hAnsiTheme="minorHAnsi" w:cstheme="minorHAnsi"/>
                <w:b w:val="0"/>
              </w:rPr>
            </w:pPr>
            <w:r>
              <w:rPr>
                <w:rFonts w:asciiTheme="minorHAnsi" w:hAnsiTheme="minorHAnsi" w:cstheme="minorHAnsi"/>
              </w:rPr>
              <w:t>Education and Training</w:t>
            </w:r>
          </w:p>
        </w:tc>
        <w:tc>
          <w:tcPr>
            <w:tcW w:w="1276" w:type="dxa"/>
            <w:tcBorders>
              <w:top w:val="nil"/>
              <w:left w:val="nil"/>
              <w:bottom w:val="nil"/>
              <w:right w:val="nil"/>
            </w:tcBorders>
          </w:tcPr>
          <w:p w:rsidR="00347604" w:rsidRDefault="00347604">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 w:val="22"/>
                <w:szCs w:val="22"/>
              </w:rPr>
            </w:pPr>
          </w:p>
          <w:p w:rsidR="00347604" w:rsidRDefault="00347604">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 w:val="22"/>
                <w:szCs w:val="22"/>
              </w:rPr>
            </w:pPr>
          </w:p>
          <w:p w:rsidR="00347604" w:rsidRDefault="00347604">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 w:val="22"/>
                <w:szCs w:val="22"/>
              </w:rPr>
            </w:pPr>
          </w:p>
          <w:p w:rsidR="00347604" w:rsidRDefault="00347604">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 w:val="22"/>
                <w:szCs w:val="22"/>
              </w:rPr>
            </w:pPr>
          </w:p>
          <w:p w:rsidR="00347604" w:rsidRDefault="00347604">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Essential</w:t>
            </w:r>
          </w:p>
        </w:tc>
        <w:tc>
          <w:tcPr>
            <w:tcW w:w="1077" w:type="dxa"/>
            <w:tcBorders>
              <w:top w:val="nil"/>
              <w:left w:val="nil"/>
              <w:bottom w:val="nil"/>
              <w:right w:val="nil"/>
            </w:tcBorders>
          </w:tcPr>
          <w:p w:rsidR="00347604" w:rsidRDefault="00347604">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 w:val="22"/>
                <w:szCs w:val="22"/>
              </w:rPr>
            </w:pPr>
          </w:p>
          <w:p w:rsidR="00347604" w:rsidRDefault="00347604">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 w:val="22"/>
                <w:szCs w:val="22"/>
              </w:rPr>
            </w:pPr>
          </w:p>
          <w:p w:rsidR="00347604" w:rsidRDefault="00347604">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 w:val="22"/>
                <w:szCs w:val="22"/>
              </w:rPr>
            </w:pPr>
          </w:p>
          <w:p w:rsidR="00347604" w:rsidRDefault="00347604">
            <w:pPr>
              <w:ind w:hanging="248"/>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 w:val="22"/>
                <w:szCs w:val="22"/>
              </w:rPr>
            </w:pPr>
          </w:p>
          <w:p w:rsidR="00347604" w:rsidRDefault="00347604">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Desirable</w:t>
            </w:r>
          </w:p>
        </w:tc>
      </w:tr>
      <w:tr w:rsidR="00347604" w:rsidTr="00347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38" w:type="dxa"/>
            <w:tcBorders>
              <w:top w:val="nil"/>
              <w:left w:val="nil"/>
              <w:bottom w:val="nil"/>
              <w:right w:val="nil"/>
            </w:tcBorders>
          </w:tcPr>
          <w:p w:rsidR="00347604" w:rsidRDefault="00347604">
            <w:pPr>
              <w:outlineLvl w:val="2"/>
              <w:rPr>
                <w:rFonts w:ascii="Calibri" w:hAnsi="Calibri" w:cs="Calibri"/>
                <w:b w:val="0"/>
                <w:bCs w:val="0"/>
              </w:rPr>
            </w:pPr>
          </w:p>
        </w:tc>
        <w:tc>
          <w:tcPr>
            <w:tcW w:w="1276" w:type="dxa"/>
            <w:tcBorders>
              <w:top w:val="nil"/>
              <w:left w:val="nil"/>
              <w:bottom w:val="nil"/>
              <w:right w:val="nil"/>
            </w:tcBorders>
          </w:tcPr>
          <w:p w:rsidR="00347604" w:rsidRDefault="0034760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p>
        </w:tc>
        <w:tc>
          <w:tcPr>
            <w:tcW w:w="1077" w:type="dxa"/>
            <w:tcBorders>
              <w:top w:val="nil"/>
              <w:left w:val="nil"/>
              <w:bottom w:val="nil"/>
              <w:right w:val="nil"/>
            </w:tcBorders>
          </w:tcPr>
          <w:p w:rsidR="00347604" w:rsidRDefault="0034760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p>
        </w:tc>
      </w:tr>
      <w:tr w:rsidR="00347604" w:rsidTr="00347604">
        <w:tc>
          <w:tcPr>
            <w:cnfStyle w:val="001000000000" w:firstRow="0" w:lastRow="0" w:firstColumn="1" w:lastColumn="0" w:oddVBand="0" w:evenVBand="0" w:oddHBand="0" w:evenHBand="0" w:firstRowFirstColumn="0" w:firstRowLastColumn="0" w:lastRowFirstColumn="0" w:lastRowLastColumn="0"/>
            <w:tcW w:w="7938" w:type="dxa"/>
            <w:tcBorders>
              <w:top w:val="nil"/>
              <w:left w:val="nil"/>
              <w:bottom w:val="nil"/>
              <w:right w:val="nil"/>
            </w:tcBorders>
            <w:hideMark/>
          </w:tcPr>
          <w:p w:rsidR="00347604" w:rsidRDefault="00347604">
            <w:pPr>
              <w:rPr>
                <w:rFonts w:asciiTheme="minorHAnsi" w:hAnsiTheme="minorHAnsi" w:cstheme="minorHAnsi"/>
                <w:b w:val="0"/>
                <w:sz w:val="22"/>
                <w:szCs w:val="22"/>
              </w:rPr>
            </w:pPr>
            <w:r>
              <w:rPr>
                <w:rFonts w:asciiTheme="minorHAnsi" w:hAnsiTheme="minorHAnsi" w:cstheme="minorHAnsi"/>
                <w:b w:val="0"/>
                <w:sz w:val="22"/>
                <w:szCs w:val="22"/>
              </w:rPr>
              <w:t>Educational and professional qualifications appropriate for the role of Principal.  Such qualifications would normally include a degree from a recognised university, professional qualifications (for example PGCE) and ideally a further post graduate qualification in the field of special education</w:t>
            </w:r>
          </w:p>
        </w:tc>
        <w:tc>
          <w:tcPr>
            <w:tcW w:w="1276" w:type="dxa"/>
            <w:tcBorders>
              <w:top w:val="nil"/>
              <w:left w:val="nil"/>
              <w:bottom w:val="nil"/>
              <w:right w:val="nil"/>
            </w:tcBorders>
            <w:hideMark/>
          </w:tcPr>
          <w:p w:rsidR="00347604" w:rsidRDefault="0034760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X</w:t>
            </w:r>
          </w:p>
        </w:tc>
        <w:tc>
          <w:tcPr>
            <w:tcW w:w="1077" w:type="dxa"/>
            <w:tcBorders>
              <w:top w:val="nil"/>
              <w:left w:val="nil"/>
              <w:bottom w:val="nil"/>
              <w:right w:val="nil"/>
            </w:tcBorders>
          </w:tcPr>
          <w:p w:rsidR="00347604" w:rsidRDefault="0034760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347604" w:rsidTr="00347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38" w:type="dxa"/>
            <w:tcBorders>
              <w:top w:val="nil"/>
              <w:left w:val="nil"/>
              <w:bottom w:val="nil"/>
              <w:right w:val="nil"/>
            </w:tcBorders>
            <w:hideMark/>
          </w:tcPr>
          <w:p w:rsidR="00347604" w:rsidRDefault="00347604">
            <w:pPr>
              <w:rPr>
                <w:rFonts w:asciiTheme="minorHAnsi" w:hAnsiTheme="minorHAnsi" w:cstheme="minorHAnsi"/>
                <w:b w:val="0"/>
                <w:sz w:val="22"/>
                <w:szCs w:val="22"/>
              </w:rPr>
            </w:pPr>
            <w:r>
              <w:rPr>
                <w:rFonts w:asciiTheme="minorHAnsi" w:hAnsiTheme="minorHAnsi" w:cstheme="minorHAnsi"/>
                <w:b w:val="0"/>
                <w:sz w:val="22"/>
                <w:szCs w:val="22"/>
              </w:rPr>
              <w:t>Holder of a Leadership qualification</w:t>
            </w:r>
          </w:p>
        </w:tc>
        <w:tc>
          <w:tcPr>
            <w:tcW w:w="1276" w:type="dxa"/>
            <w:tcBorders>
              <w:top w:val="nil"/>
              <w:left w:val="nil"/>
              <w:bottom w:val="nil"/>
              <w:right w:val="nil"/>
            </w:tcBorders>
          </w:tcPr>
          <w:p w:rsidR="00347604" w:rsidRDefault="0034760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c>
          <w:tcPr>
            <w:tcW w:w="1077" w:type="dxa"/>
            <w:tcBorders>
              <w:top w:val="nil"/>
              <w:left w:val="nil"/>
              <w:bottom w:val="nil"/>
              <w:right w:val="nil"/>
            </w:tcBorders>
            <w:hideMark/>
          </w:tcPr>
          <w:p w:rsidR="00347604" w:rsidRDefault="0034760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X</w:t>
            </w:r>
          </w:p>
        </w:tc>
      </w:tr>
      <w:tr w:rsidR="00347604" w:rsidTr="00347604">
        <w:tc>
          <w:tcPr>
            <w:cnfStyle w:val="001000000000" w:firstRow="0" w:lastRow="0" w:firstColumn="1" w:lastColumn="0" w:oddVBand="0" w:evenVBand="0" w:oddHBand="0" w:evenHBand="0" w:firstRowFirstColumn="0" w:firstRowLastColumn="0" w:lastRowFirstColumn="0" w:lastRowLastColumn="0"/>
            <w:tcW w:w="7938" w:type="dxa"/>
            <w:tcBorders>
              <w:top w:val="nil"/>
              <w:left w:val="nil"/>
              <w:bottom w:val="nil"/>
              <w:right w:val="nil"/>
            </w:tcBorders>
            <w:hideMark/>
          </w:tcPr>
          <w:p w:rsidR="00347604" w:rsidRDefault="00347604">
            <w:pPr>
              <w:rPr>
                <w:rFonts w:asciiTheme="minorHAnsi" w:hAnsiTheme="minorHAnsi" w:cstheme="minorHAnsi"/>
                <w:b w:val="0"/>
                <w:sz w:val="22"/>
                <w:szCs w:val="22"/>
              </w:rPr>
            </w:pPr>
            <w:r>
              <w:rPr>
                <w:rFonts w:asciiTheme="minorHAnsi" w:hAnsiTheme="minorHAnsi" w:cstheme="minorHAnsi"/>
                <w:b w:val="0"/>
                <w:sz w:val="22"/>
                <w:szCs w:val="22"/>
              </w:rPr>
              <w:t>Evidence of professional development across career to date</w:t>
            </w:r>
          </w:p>
        </w:tc>
        <w:tc>
          <w:tcPr>
            <w:tcW w:w="1276" w:type="dxa"/>
            <w:tcBorders>
              <w:top w:val="nil"/>
              <w:left w:val="nil"/>
              <w:bottom w:val="nil"/>
              <w:right w:val="nil"/>
            </w:tcBorders>
            <w:hideMark/>
          </w:tcPr>
          <w:p w:rsidR="00347604" w:rsidRDefault="0034760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X</w:t>
            </w:r>
          </w:p>
        </w:tc>
        <w:tc>
          <w:tcPr>
            <w:tcW w:w="1077" w:type="dxa"/>
            <w:tcBorders>
              <w:top w:val="nil"/>
              <w:left w:val="nil"/>
              <w:bottom w:val="nil"/>
              <w:right w:val="nil"/>
            </w:tcBorders>
          </w:tcPr>
          <w:p w:rsidR="00347604" w:rsidRDefault="0034760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347604" w:rsidTr="00347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38" w:type="dxa"/>
            <w:tcBorders>
              <w:top w:val="nil"/>
              <w:left w:val="nil"/>
              <w:bottom w:val="nil"/>
              <w:right w:val="nil"/>
            </w:tcBorders>
          </w:tcPr>
          <w:p w:rsidR="00347604" w:rsidRDefault="00347604">
            <w:pPr>
              <w:rPr>
                <w:rFonts w:asciiTheme="minorHAnsi" w:hAnsiTheme="minorHAnsi" w:cstheme="minorHAnsi"/>
                <w:sz w:val="22"/>
                <w:szCs w:val="22"/>
              </w:rPr>
            </w:pPr>
          </w:p>
        </w:tc>
        <w:tc>
          <w:tcPr>
            <w:tcW w:w="1276" w:type="dxa"/>
            <w:tcBorders>
              <w:top w:val="nil"/>
              <w:left w:val="nil"/>
              <w:bottom w:val="nil"/>
              <w:right w:val="nil"/>
            </w:tcBorders>
          </w:tcPr>
          <w:p w:rsidR="00347604" w:rsidRDefault="0034760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c>
          <w:tcPr>
            <w:tcW w:w="1077" w:type="dxa"/>
            <w:tcBorders>
              <w:top w:val="nil"/>
              <w:left w:val="nil"/>
              <w:bottom w:val="nil"/>
              <w:right w:val="nil"/>
            </w:tcBorders>
          </w:tcPr>
          <w:p w:rsidR="00347604" w:rsidRDefault="0034760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347604" w:rsidTr="00347604">
        <w:tc>
          <w:tcPr>
            <w:cnfStyle w:val="001000000000" w:firstRow="0" w:lastRow="0" w:firstColumn="1" w:lastColumn="0" w:oddVBand="0" w:evenVBand="0" w:oddHBand="0" w:evenHBand="0" w:firstRowFirstColumn="0" w:firstRowLastColumn="0" w:lastRowFirstColumn="0" w:lastRowLastColumn="0"/>
            <w:tcW w:w="7938" w:type="dxa"/>
            <w:tcBorders>
              <w:top w:val="nil"/>
              <w:left w:val="nil"/>
              <w:bottom w:val="nil"/>
              <w:right w:val="nil"/>
            </w:tcBorders>
            <w:hideMark/>
          </w:tcPr>
          <w:p w:rsidR="00347604" w:rsidRDefault="00347604">
            <w:pPr>
              <w:rPr>
                <w:rFonts w:asciiTheme="minorHAnsi" w:hAnsiTheme="minorHAnsi" w:cstheme="minorHAnsi"/>
                <w:sz w:val="22"/>
                <w:szCs w:val="22"/>
              </w:rPr>
            </w:pPr>
            <w:r>
              <w:rPr>
                <w:rFonts w:asciiTheme="minorHAnsi" w:hAnsiTheme="minorHAnsi" w:cstheme="minorHAnsi"/>
                <w:sz w:val="22"/>
                <w:szCs w:val="22"/>
              </w:rPr>
              <w:t xml:space="preserve">Experience </w:t>
            </w:r>
          </w:p>
        </w:tc>
        <w:tc>
          <w:tcPr>
            <w:tcW w:w="1276" w:type="dxa"/>
            <w:tcBorders>
              <w:top w:val="nil"/>
              <w:left w:val="nil"/>
              <w:bottom w:val="nil"/>
              <w:right w:val="nil"/>
            </w:tcBorders>
          </w:tcPr>
          <w:p w:rsidR="00347604" w:rsidRDefault="0034760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c>
          <w:tcPr>
            <w:tcW w:w="1077" w:type="dxa"/>
            <w:tcBorders>
              <w:top w:val="nil"/>
              <w:left w:val="nil"/>
              <w:bottom w:val="nil"/>
              <w:right w:val="nil"/>
            </w:tcBorders>
          </w:tcPr>
          <w:p w:rsidR="00347604" w:rsidRDefault="0034760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347604" w:rsidTr="00347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38" w:type="dxa"/>
            <w:tcBorders>
              <w:top w:val="nil"/>
              <w:left w:val="nil"/>
              <w:bottom w:val="nil"/>
              <w:right w:val="nil"/>
            </w:tcBorders>
            <w:hideMark/>
          </w:tcPr>
          <w:p w:rsidR="00347604" w:rsidRDefault="00347604">
            <w:pPr>
              <w:rPr>
                <w:rFonts w:asciiTheme="minorHAnsi" w:hAnsiTheme="minorHAnsi" w:cstheme="minorHAnsi"/>
                <w:b w:val="0"/>
                <w:sz w:val="22"/>
                <w:szCs w:val="22"/>
              </w:rPr>
            </w:pPr>
            <w:r>
              <w:rPr>
                <w:rFonts w:asciiTheme="minorHAnsi" w:hAnsiTheme="minorHAnsi" w:cstheme="minorHAnsi"/>
                <w:b w:val="0"/>
                <w:sz w:val="22"/>
                <w:szCs w:val="22"/>
              </w:rPr>
              <w:t>Demonstrable success in a leadership role in a comparable organisation and through significant periods of development</w:t>
            </w:r>
          </w:p>
        </w:tc>
        <w:tc>
          <w:tcPr>
            <w:tcW w:w="1276" w:type="dxa"/>
            <w:tcBorders>
              <w:top w:val="nil"/>
              <w:left w:val="nil"/>
              <w:bottom w:val="nil"/>
              <w:right w:val="nil"/>
            </w:tcBorders>
            <w:hideMark/>
          </w:tcPr>
          <w:p w:rsidR="00347604" w:rsidRDefault="0034760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X</w:t>
            </w:r>
          </w:p>
        </w:tc>
        <w:tc>
          <w:tcPr>
            <w:tcW w:w="1077" w:type="dxa"/>
            <w:tcBorders>
              <w:top w:val="nil"/>
              <w:left w:val="nil"/>
              <w:bottom w:val="nil"/>
              <w:right w:val="nil"/>
            </w:tcBorders>
          </w:tcPr>
          <w:p w:rsidR="00347604" w:rsidRDefault="0034760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347604" w:rsidTr="00347604">
        <w:tc>
          <w:tcPr>
            <w:cnfStyle w:val="001000000000" w:firstRow="0" w:lastRow="0" w:firstColumn="1" w:lastColumn="0" w:oddVBand="0" w:evenVBand="0" w:oddHBand="0" w:evenHBand="0" w:firstRowFirstColumn="0" w:firstRowLastColumn="0" w:lastRowFirstColumn="0" w:lastRowLastColumn="0"/>
            <w:tcW w:w="7938" w:type="dxa"/>
            <w:tcBorders>
              <w:top w:val="nil"/>
              <w:left w:val="nil"/>
              <w:bottom w:val="nil"/>
              <w:right w:val="nil"/>
            </w:tcBorders>
            <w:hideMark/>
          </w:tcPr>
          <w:p w:rsidR="00347604" w:rsidRDefault="00347604">
            <w:pPr>
              <w:rPr>
                <w:rFonts w:asciiTheme="minorHAnsi" w:hAnsiTheme="minorHAnsi" w:cstheme="minorHAnsi"/>
                <w:b w:val="0"/>
                <w:sz w:val="22"/>
                <w:szCs w:val="22"/>
              </w:rPr>
            </w:pPr>
            <w:r>
              <w:rPr>
                <w:rFonts w:asciiTheme="minorHAnsi" w:hAnsiTheme="minorHAnsi" w:cstheme="minorHAnsi"/>
                <w:b w:val="0"/>
                <w:sz w:val="22"/>
                <w:szCs w:val="22"/>
              </w:rPr>
              <w:t>A proven track record of creating a rich learning environment through creating a strong climate for learning;</w:t>
            </w:r>
          </w:p>
        </w:tc>
        <w:tc>
          <w:tcPr>
            <w:tcW w:w="1276" w:type="dxa"/>
            <w:tcBorders>
              <w:top w:val="nil"/>
              <w:left w:val="nil"/>
              <w:bottom w:val="nil"/>
              <w:right w:val="nil"/>
            </w:tcBorders>
            <w:hideMark/>
          </w:tcPr>
          <w:p w:rsidR="00347604" w:rsidRDefault="0034760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X</w:t>
            </w:r>
          </w:p>
        </w:tc>
        <w:tc>
          <w:tcPr>
            <w:tcW w:w="1077" w:type="dxa"/>
            <w:tcBorders>
              <w:top w:val="nil"/>
              <w:left w:val="nil"/>
              <w:bottom w:val="nil"/>
              <w:right w:val="nil"/>
            </w:tcBorders>
          </w:tcPr>
          <w:p w:rsidR="00347604" w:rsidRDefault="0034760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347604" w:rsidTr="00347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38" w:type="dxa"/>
            <w:tcBorders>
              <w:top w:val="nil"/>
              <w:left w:val="nil"/>
              <w:bottom w:val="nil"/>
              <w:right w:val="nil"/>
            </w:tcBorders>
            <w:hideMark/>
          </w:tcPr>
          <w:p w:rsidR="00347604" w:rsidRDefault="00347604">
            <w:pPr>
              <w:rPr>
                <w:rFonts w:asciiTheme="minorHAnsi" w:hAnsiTheme="minorHAnsi" w:cstheme="minorHAnsi"/>
                <w:b w:val="0"/>
                <w:sz w:val="22"/>
                <w:szCs w:val="22"/>
              </w:rPr>
            </w:pPr>
            <w:r>
              <w:rPr>
                <w:rFonts w:asciiTheme="minorHAnsi" w:hAnsiTheme="minorHAnsi" w:cstheme="minorHAnsi"/>
                <w:b w:val="0"/>
                <w:sz w:val="22"/>
                <w:szCs w:val="22"/>
              </w:rPr>
              <w:t>A proven track record of achievement in raising standards through e.g. target setting, data analysis and curriculum innovation to improve and monitor performance;</w:t>
            </w:r>
          </w:p>
        </w:tc>
        <w:tc>
          <w:tcPr>
            <w:tcW w:w="1276" w:type="dxa"/>
            <w:tcBorders>
              <w:top w:val="nil"/>
              <w:left w:val="nil"/>
              <w:bottom w:val="nil"/>
              <w:right w:val="nil"/>
            </w:tcBorders>
            <w:hideMark/>
          </w:tcPr>
          <w:p w:rsidR="00347604" w:rsidRDefault="0034760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X</w:t>
            </w:r>
          </w:p>
        </w:tc>
        <w:tc>
          <w:tcPr>
            <w:tcW w:w="1077" w:type="dxa"/>
            <w:tcBorders>
              <w:top w:val="nil"/>
              <w:left w:val="nil"/>
              <w:bottom w:val="nil"/>
              <w:right w:val="nil"/>
            </w:tcBorders>
          </w:tcPr>
          <w:p w:rsidR="00347604" w:rsidRDefault="0034760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347604" w:rsidTr="00347604">
        <w:tc>
          <w:tcPr>
            <w:cnfStyle w:val="001000000000" w:firstRow="0" w:lastRow="0" w:firstColumn="1" w:lastColumn="0" w:oddVBand="0" w:evenVBand="0" w:oddHBand="0" w:evenHBand="0" w:firstRowFirstColumn="0" w:firstRowLastColumn="0" w:lastRowFirstColumn="0" w:lastRowLastColumn="0"/>
            <w:tcW w:w="7938" w:type="dxa"/>
            <w:tcBorders>
              <w:top w:val="nil"/>
              <w:left w:val="nil"/>
              <w:bottom w:val="nil"/>
              <w:right w:val="nil"/>
            </w:tcBorders>
            <w:hideMark/>
          </w:tcPr>
          <w:p w:rsidR="00347604" w:rsidRDefault="00347604">
            <w:pPr>
              <w:rPr>
                <w:rFonts w:asciiTheme="minorHAnsi" w:hAnsiTheme="minorHAnsi" w:cstheme="minorHAnsi"/>
                <w:b w:val="0"/>
                <w:sz w:val="22"/>
                <w:szCs w:val="22"/>
              </w:rPr>
            </w:pPr>
            <w:r>
              <w:rPr>
                <w:rFonts w:asciiTheme="minorHAnsi" w:hAnsiTheme="minorHAnsi" w:cstheme="minorHAnsi"/>
                <w:b w:val="0"/>
                <w:sz w:val="22"/>
                <w:szCs w:val="22"/>
              </w:rPr>
              <w:t>Experience in leading and developing colleagues and effective teams.</w:t>
            </w:r>
          </w:p>
        </w:tc>
        <w:tc>
          <w:tcPr>
            <w:tcW w:w="1276" w:type="dxa"/>
            <w:tcBorders>
              <w:top w:val="nil"/>
              <w:left w:val="nil"/>
              <w:bottom w:val="nil"/>
              <w:right w:val="nil"/>
            </w:tcBorders>
            <w:hideMark/>
          </w:tcPr>
          <w:p w:rsidR="00347604" w:rsidRDefault="0034760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X</w:t>
            </w:r>
          </w:p>
        </w:tc>
        <w:tc>
          <w:tcPr>
            <w:tcW w:w="1077" w:type="dxa"/>
            <w:tcBorders>
              <w:top w:val="nil"/>
              <w:left w:val="nil"/>
              <w:bottom w:val="nil"/>
              <w:right w:val="nil"/>
            </w:tcBorders>
          </w:tcPr>
          <w:p w:rsidR="00347604" w:rsidRDefault="0034760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347604" w:rsidTr="00347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38" w:type="dxa"/>
            <w:tcBorders>
              <w:top w:val="nil"/>
              <w:left w:val="nil"/>
              <w:bottom w:val="nil"/>
              <w:right w:val="nil"/>
            </w:tcBorders>
          </w:tcPr>
          <w:p w:rsidR="00347604" w:rsidRDefault="00347604">
            <w:pPr>
              <w:rPr>
                <w:rFonts w:asciiTheme="minorHAnsi" w:hAnsiTheme="minorHAnsi" w:cstheme="minorHAnsi"/>
                <w:sz w:val="22"/>
                <w:szCs w:val="22"/>
              </w:rPr>
            </w:pPr>
          </w:p>
        </w:tc>
        <w:tc>
          <w:tcPr>
            <w:tcW w:w="1276" w:type="dxa"/>
            <w:tcBorders>
              <w:top w:val="nil"/>
              <w:left w:val="nil"/>
              <w:bottom w:val="nil"/>
              <w:right w:val="nil"/>
            </w:tcBorders>
          </w:tcPr>
          <w:p w:rsidR="00347604" w:rsidRDefault="0034760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c>
          <w:tcPr>
            <w:tcW w:w="1077" w:type="dxa"/>
            <w:tcBorders>
              <w:top w:val="nil"/>
              <w:left w:val="nil"/>
              <w:bottom w:val="nil"/>
              <w:right w:val="nil"/>
            </w:tcBorders>
          </w:tcPr>
          <w:p w:rsidR="00347604" w:rsidRDefault="0034760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347604" w:rsidTr="00347604">
        <w:tc>
          <w:tcPr>
            <w:cnfStyle w:val="001000000000" w:firstRow="0" w:lastRow="0" w:firstColumn="1" w:lastColumn="0" w:oddVBand="0" w:evenVBand="0" w:oddHBand="0" w:evenHBand="0" w:firstRowFirstColumn="0" w:firstRowLastColumn="0" w:lastRowFirstColumn="0" w:lastRowLastColumn="0"/>
            <w:tcW w:w="7938" w:type="dxa"/>
            <w:tcBorders>
              <w:top w:val="nil"/>
              <w:left w:val="nil"/>
              <w:bottom w:val="nil"/>
              <w:right w:val="nil"/>
            </w:tcBorders>
            <w:hideMark/>
          </w:tcPr>
          <w:p w:rsidR="00347604" w:rsidRDefault="00347604">
            <w:pPr>
              <w:rPr>
                <w:rFonts w:asciiTheme="minorHAnsi" w:hAnsiTheme="minorHAnsi" w:cstheme="minorHAnsi"/>
                <w:sz w:val="22"/>
                <w:szCs w:val="22"/>
              </w:rPr>
            </w:pPr>
            <w:r>
              <w:rPr>
                <w:rFonts w:asciiTheme="minorHAnsi" w:hAnsiTheme="minorHAnsi" w:cstheme="minorHAnsi"/>
                <w:sz w:val="22"/>
                <w:szCs w:val="22"/>
              </w:rPr>
              <w:t>Knowledge, Skills and Understanding</w:t>
            </w:r>
          </w:p>
        </w:tc>
        <w:tc>
          <w:tcPr>
            <w:tcW w:w="1276" w:type="dxa"/>
            <w:tcBorders>
              <w:top w:val="nil"/>
              <w:left w:val="nil"/>
              <w:bottom w:val="nil"/>
              <w:right w:val="nil"/>
            </w:tcBorders>
          </w:tcPr>
          <w:p w:rsidR="00347604" w:rsidRDefault="0034760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c>
          <w:tcPr>
            <w:tcW w:w="1077" w:type="dxa"/>
            <w:tcBorders>
              <w:top w:val="nil"/>
              <w:left w:val="nil"/>
              <w:bottom w:val="nil"/>
              <w:right w:val="nil"/>
            </w:tcBorders>
          </w:tcPr>
          <w:p w:rsidR="00347604" w:rsidRDefault="0034760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347604" w:rsidTr="00347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38" w:type="dxa"/>
            <w:tcBorders>
              <w:top w:val="nil"/>
              <w:left w:val="nil"/>
              <w:bottom w:val="nil"/>
              <w:right w:val="nil"/>
            </w:tcBorders>
            <w:hideMark/>
          </w:tcPr>
          <w:p w:rsidR="00347604" w:rsidRDefault="00347604">
            <w:pPr>
              <w:rPr>
                <w:rFonts w:asciiTheme="minorHAnsi" w:hAnsiTheme="minorHAnsi" w:cstheme="minorHAnsi"/>
                <w:b w:val="0"/>
                <w:sz w:val="22"/>
                <w:szCs w:val="22"/>
              </w:rPr>
            </w:pPr>
            <w:r>
              <w:rPr>
                <w:rFonts w:asciiTheme="minorHAnsi" w:hAnsiTheme="minorHAnsi" w:cstheme="minorHAnsi"/>
                <w:b w:val="0"/>
                <w:sz w:val="22"/>
                <w:szCs w:val="22"/>
              </w:rPr>
              <w:t>An in-depth understanding of school leadership and school improvement needed to achieve outstanding</w:t>
            </w:r>
          </w:p>
        </w:tc>
        <w:tc>
          <w:tcPr>
            <w:tcW w:w="1276" w:type="dxa"/>
            <w:tcBorders>
              <w:top w:val="nil"/>
              <w:left w:val="nil"/>
              <w:bottom w:val="nil"/>
              <w:right w:val="nil"/>
            </w:tcBorders>
            <w:hideMark/>
          </w:tcPr>
          <w:p w:rsidR="00347604" w:rsidRDefault="0034760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X</w:t>
            </w:r>
          </w:p>
        </w:tc>
        <w:tc>
          <w:tcPr>
            <w:tcW w:w="1077" w:type="dxa"/>
            <w:tcBorders>
              <w:top w:val="nil"/>
              <w:left w:val="nil"/>
              <w:bottom w:val="nil"/>
              <w:right w:val="nil"/>
            </w:tcBorders>
          </w:tcPr>
          <w:p w:rsidR="00347604" w:rsidRDefault="0034760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347604" w:rsidTr="00347604">
        <w:tc>
          <w:tcPr>
            <w:cnfStyle w:val="001000000000" w:firstRow="0" w:lastRow="0" w:firstColumn="1" w:lastColumn="0" w:oddVBand="0" w:evenVBand="0" w:oddHBand="0" w:evenHBand="0" w:firstRowFirstColumn="0" w:firstRowLastColumn="0" w:lastRowFirstColumn="0" w:lastRowLastColumn="0"/>
            <w:tcW w:w="7938" w:type="dxa"/>
            <w:tcBorders>
              <w:top w:val="nil"/>
              <w:left w:val="nil"/>
              <w:bottom w:val="nil"/>
              <w:right w:val="nil"/>
            </w:tcBorders>
            <w:hideMark/>
          </w:tcPr>
          <w:p w:rsidR="00347604" w:rsidRDefault="00347604">
            <w:pPr>
              <w:rPr>
                <w:rFonts w:asciiTheme="minorHAnsi" w:hAnsiTheme="minorHAnsi" w:cstheme="minorHAnsi"/>
                <w:b w:val="0"/>
                <w:sz w:val="22"/>
                <w:szCs w:val="22"/>
              </w:rPr>
            </w:pPr>
            <w:r>
              <w:rPr>
                <w:rFonts w:asciiTheme="minorHAnsi" w:hAnsiTheme="minorHAnsi" w:cstheme="minorHAnsi"/>
                <w:b w:val="0"/>
                <w:sz w:val="22"/>
                <w:szCs w:val="22"/>
              </w:rPr>
              <w:t>The ability to create and implement effective management systems in which roles, responsibilities and accountabilities are clearly articulated</w:t>
            </w:r>
          </w:p>
        </w:tc>
        <w:tc>
          <w:tcPr>
            <w:tcW w:w="1276" w:type="dxa"/>
            <w:tcBorders>
              <w:top w:val="nil"/>
              <w:left w:val="nil"/>
              <w:bottom w:val="nil"/>
              <w:right w:val="nil"/>
            </w:tcBorders>
            <w:hideMark/>
          </w:tcPr>
          <w:p w:rsidR="00347604" w:rsidRDefault="0034760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X</w:t>
            </w:r>
          </w:p>
        </w:tc>
        <w:tc>
          <w:tcPr>
            <w:tcW w:w="1077" w:type="dxa"/>
            <w:tcBorders>
              <w:top w:val="nil"/>
              <w:left w:val="nil"/>
              <w:bottom w:val="nil"/>
              <w:right w:val="nil"/>
            </w:tcBorders>
          </w:tcPr>
          <w:p w:rsidR="00347604" w:rsidRDefault="0034760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347604" w:rsidTr="00347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38" w:type="dxa"/>
            <w:tcBorders>
              <w:top w:val="nil"/>
              <w:left w:val="nil"/>
              <w:bottom w:val="nil"/>
              <w:right w:val="nil"/>
            </w:tcBorders>
            <w:hideMark/>
          </w:tcPr>
          <w:p w:rsidR="00347604" w:rsidRDefault="00347604">
            <w:pPr>
              <w:rPr>
                <w:rFonts w:asciiTheme="minorHAnsi" w:hAnsiTheme="minorHAnsi" w:cstheme="minorHAnsi"/>
                <w:b w:val="0"/>
                <w:sz w:val="22"/>
                <w:szCs w:val="22"/>
              </w:rPr>
            </w:pPr>
            <w:r>
              <w:rPr>
                <w:rFonts w:asciiTheme="minorHAnsi" w:hAnsiTheme="minorHAnsi" w:cstheme="minorHAnsi"/>
                <w:b w:val="0"/>
                <w:sz w:val="22"/>
                <w:szCs w:val="22"/>
              </w:rPr>
              <w:t>An understanding of the importance of research in developing approaches to learning and curriculum design with specific reference to SEND and the ability to put this into practice</w:t>
            </w:r>
          </w:p>
        </w:tc>
        <w:tc>
          <w:tcPr>
            <w:tcW w:w="1276" w:type="dxa"/>
            <w:tcBorders>
              <w:top w:val="nil"/>
              <w:left w:val="nil"/>
              <w:bottom w:val="nil"/>
              <w:right w:val="nil"/>
            </w:tcBorders>
            <w:hideMark/>
          </w:tcPr>
          <w:p w:rsidR="00347604" w:rsidRDefault="0034760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X</w:t>
            </w:r>
          </w:p>
        </w:tc>
        <w:tc>
          <w:tcPr>
            <w:tcW w:w="1077" w:type="dxa"/>
            <w:tcBorders>
              <w:top w:val="nil"/>
              <w:left w:val="nil"/>
              <w:bottom w:val="nil"/>
              <w:right w:val="nil"/>
            </w:tcBorders>
          </w:tcPr>
          <w:p w:rsidR="00347604" w:rsidRDefault="0034760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347604" w:rsidTr="00347604">
        <w:tc>
          <w:tcPr>
            <w:cnfStyle w:val="001000000000" w:firstRow="0" w:lastRow="0" w:firstColumn="1" w:lastColumn="0" w:oddVBand="0" w:evenVBand="0" w:oddHBand="0" w:evenHBand="0" w:firstRowFirstColumn="0" w:firstRowLastColumn="0" w:lastRowFirstColumn="0" w:lastRowLastColumn="0"/>
            <w:tcW w:w="7938" w:type="dxa"/>
            <w:tcBorders>
              <w:top w:val="nil"/>
              <w:left w:val="nil"/>
              <w:bottom w:val="nil"/>
              <w:right w:val="nil"/>
            </w:tcBorders>
            <w:hideMark/>
          </w:tcPr>
          <w:p w:rsidR="00347604" w:rsidRDefault="00347604">
            <w:pPr>
              <w:rPr>
                <w:rFonts w:asciiTheme="minorHAnsi" w:hAnsiTheme="minorHAnsi" w:cstheme="minorHAnsi"/>
                <w:b w:val="0"/>
                <w:sz w:val="22"/>
                <w:szCs w:val="22"/>
              </w:rPr>
            </w:pPr>
            <w:r>
              <w:rPr>
                <w:rFonts w:asciiTheme="minorHAnsi" w:hAnsiTheme="minorHAnsi" w:cstheme="minorHAnsi"/>
                <w:b w:val="0"/>
                <w:sz w:val="22"/>
                <w:szCs w:val="22"/>
              </w:rPr>
              <w:t>A thorough understanding of school markets, the analysis required to develop those and the skills to implement successful marketing strategies</w:t>
            </w:r>
          </w:p>
        </w:tc>
        <w:tc>
          <w:tcPr>
            <w:tcW w:w="1276" w:type="dxa"/>
            <w:tcBorders>
              <w:top w:val="nil"/>
              <w:left w:val="nil"/>
              <w:bottom w:val="nil"/>
              <w:right w:val="nil"/>
            </w:tcBorders>
            <w:hideMark/>
          </w:tcPr>
          <w:p w:rsidR="00347604" w:rsidRDefault="0034760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X</w:t>
            </w:r>
          </w:p>
        </w:tc>
        <w:tc>
          <w:tcPr>
            <w:tcW w:w="1077" w:type="dxa"/>
            <w:tcBorders>
              <w:top w:val="nil"/>
              <w:left w:val="nil"/>
              <w:bottom w:val="nil"/>
              <w:right w:val="nil"/>
            </w:tcBorders>
          </w:tcPr>
          <w:p w:rsidR="00347604" w:rsidRDefault="0034760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347604" w:rsidTr="00347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38" w:type="dxa"/>
            <w:tcBorders>
              <w:top w:val="nil"/>
              <w:left w:val="nil"/>
              <w:bottom w:val="nil"/>
              <w:right w:val="nil"/>
            </w:tcBorders>
          </w:tcPr>
          <w:p w:rsidR="00347604" w:rsidRDefault="00347604">
            <w:pPr>
              <w:rPr>
                <w:rFonts w:asciiTheme="minorHAnsi" w:hAnsiTheme="minorHAnsi" w:cstheme="minorHAnsi"/>
                <w:sz w:val="22"/>
                <w:szCs w:val="22"/>
              </w:rPr>
            </w:pPr>
          </w:p>
        </w:tc>
        <w:tc>
          <w:tcPr>
            <w:tcW w:w="1276" w:type="dxa"/>
            <w:tcBorders>
              <w:top w:val="nil"/>
              <w:left w:val="nil"/>
              <w:bottom w:val="nil"/>
              <w:right w:val="nil"/>
            </w:tcBorders>
          </w:tcPr>
          <w:p w:rsidR="00347604" w:rsidRDefault="0034760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c>
          <w:tcPr>
            <w:tcW w:w="1077" w:type="dxa"/>
            <w:tcBorders>
              <w:top w:val="nil"/>
              <w:left w:val="nil"/>
              <w:bottom w:val="nil"/>
              <w:right w:val="nil"/>
            </w:tcBorders>
          </w:tcPr>
          <w:p w:rsidR="00347604" w:rsidRDefault="0034760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347604" w:rsidTr="00347604">
        <w:tc>
          <w:tcPr>
            <w:cnfStyle w:val="001000000000" w:firstRow="0" w:lastRow="0" w:firstColumn="1" w:lastColumn="0" w:oddVBand="0" w:evenVBand="0" w:oddHBand="0" w:evenHBand="0" w:firstRowFirstColumn="0" w:firstRowLastColumn="0" w:lastRowFirstColumn="0" w:lastRowLastColumn="0"/>
            <w:tcW w:w="7938" w:type="dxa"/>
            <w:tcBorders>
              <w:top w:val="nil"/>
              <w:left w:val="nil"/>
              <w:bottom w:val="nil"/>
              <w:right w:val="nil"/>
            </w:tcBorders>
            <w:hideMark/>
          </w:tcPr>
          <w:p w:rsidR="00347604" w:rsidRDefault="00347604">
            <w:pPr>
              <w:rPr>
                <w:rFonts w:asciiTheme="minorHAnsi" w:hAnsiTheme="minorHAnsi" w:cstheme="minorHAnsi"/>
                <w:sz w:val="22"/>
                <w:szCs w:val="22"/>
              </w:rPr>
            </w:pPr>
            <w:r>
              <w:rPr>
                <w:rFonts w:asciiTheme="minorHAnsi" w:hAnsiTheme="minorHAnsi" w:cstheme="minorHAnsi"/>
                <w:sz w:val="22"/>
                <w:szCs w:val="22"/>
              </w:rPr>
              <w:t>Personal Qualities</w:t>
            </w:r>
          </w:p>
        </w:tc>
        <w:tc>
          <w:tcPr>
            <w:tcW w:w="1276" w:type="dxa"/>
            <w:tcBorders>
              <w:top w:val="nil"/>
              <w:left w:val="nil"/>
              <w:bottom w:val="nil"/>
              <w:right w:val="nil"/>
            </w:tcBorders>
          </w:tcPr>
          <w:p w:rsidR="00347604" w:rsidRDefault="0034760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c>
          <w:tcPr>
            <w:tcW w:w="1077" w:type="dxa"/>
            <w:tcBorders>
              <w:top w:val="nil"/>
              <w:left w:val="nil"/>
              <w:bottom w:val="nil"/>
              <w:right w:val="nil"/>
            </w:tcBorders>
          </w:tcPr>
          <w:p w:rsidR="00347604" w:rsidRDefault="0034760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347604" w:rsidTr="00347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38" w:type="dxa"/>
            <w:tcBorders>
              <w:top w:val="nil"/>
              <w:left w:val="nil"/>
              <w:bottom w:val="nil"/>
              <w:right w:val="nil"/>
            </w:tcBorders>
            <w:hideMark/>
          </w:tcPr>
          <w:p w:rsidR="00347604" w:rsidRDefault="00347604">
            <w:pPr>
              <w:rPr>
                <w:rFonts w:asciiTheme="minorHAnsi" w:hAnsiTheme="minorHAnsi" w:cstheme="minorHAnsi"/>
                <w:b w:val="0"/>
                <w:sz w:val="22"/>
                <w:szCs w:val="22"/>
              </w:rPr>
            </w:pPr>
            <w:r>
              <w:rPr>
                <w:rFonts w:asciiTheme="minorHAnsi" w:hAnsiTheme="minorHAnsi" w:cstheme="minorHAnsi"/>
                <w:b w:val="0"/>
                <w:sz w:val="22"/>
                <w:szCs w:val="22"/>
              </w:rPr>
              <w:t>Clarity of vision with the ability to communicate it in a compelling and engaging way</w:t>
            </w:r>
          </w:p>
        </w:tc>
        <w:tc>
          <w:tcPr>
            <w:tcW w:w="1276" w:type="dxa"/>
            <w:tcBorders>
              <w:top w:val="nil"/>
              <w:left w:val="nil"/>
              <w:bottom w:val="nil"/>
              <w:right w:val="nil"/>
            </w:tcBorders>
            <w:hideMark/>
          </w:tcPr>
          <w:p w:rsidR="00347604" w:rsidRDefault="0034760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X</w:t>
            </w:r>
          </w:p>
        </w:tc>
        <w:tc>
          <w:tcPr>
            <w:tcW w:w="1077" w:type="dxa"/>
            <w:tcBorders>
              <w:top w:val="nil"/>
              <w:left w:val="nil"/>
              <w:bottom w:val="nil"/>
              <w:right w:val="nil"/>
            </w:tcBorders>
          </w:tcPr>
          <w:p w:rsidR="00347604" w:rsidRDefault="0034760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347604" w:rsidTr="00347604">
        <w:tc>
          <w:tcPr>
            <w:cnfStyle w:val="001000000000" w:firstRow="0" w:lastRow="0" w:firstColumn="1" w:lastColumn="0" w:oddVBand="0" w:evenVBand="0" w:oddHBand="0" w:evenHBand="0" w:firstRowFirstColumn="0" w:firstRowLastColumn="0" w:lastRowFirstColumn="0" w:lastRowLastColumn="0"/>
            <w:tcW w:w="7938" w:type="dxa"/>
            <w:tcBorders>
              <w:top w:val="nil"/>
              <w:left w:val="nil"/>
              <w:bottom w:val="nil"/>
              <w:right w:val="nil"/>
            </w:tcBorders>
            <w:hideMark/>
          </w:tcPr>
          <w:p w:rsidR="00347604" w:rsidRDefault="00347604">
            <w:pPr>
              <w:rPr>
                <w:rFonts w:asciiTheme="minorHAnsi" w:hAnsiTheme="minorHAnsi" w:cstheme="minorHAnsi"/>
                <w:b w:val="0"/>
                <w:sz w:val="22"/>
                <w:szCs w:val="22"/>
              </w:rPr>
            </w:pPr>
            <w:r>
              <w:rPr>
                <w:rFonts w:asciiTheme="minorHAnsi" w:hAnsiTheme="minorHAnsi" w:cstheme="minorHAnsi"/>
                <w:b w:val="0"/>
                <w:sz w:val="22"/>
                <w:szCs w:val="22"/>
              </w:rPr>
              <w:t>An adaptable leadership style which encourages leadership from others and celebrates success</w:t>
            </w:r>
          </w:p>
        </w:tc>
        <w:tc>
          <w:tcPr>
            <w:tcW w:w="1276" w:type="dxa"/>
            <w:tcBorders>
              <w:top w:val="nil"/>
              <w:left w:val="nil"/>
              <w:bottom w:val="nil"/>
              <w:right w:val="nil"/>
            </w:tcBorders>
            <w:hideMark/>
          </w:tcPr>
          <w:p w:rsidR="00347604" w:rsidRDefault="0034760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X</w:t>
            </w:r>
          </w:p>
        </w:tc>
        <w:tc>
          <w:tcPr>
            <w:tcW w:w="1077" w:type="dxa"/>
            <w:tcBorders>
              <w:top w:val="nil"/>
              <w:left w:val="nil"/>
              <w:bottom w:val="nil"/>
              <w:right w:val="nil"/>
            </w:tcBorders>
          </w:tcPr>
          <w:p w:rsidR="00347604" w:rsidRDefault="0034760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347604" w:rsidTr="00347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38" w:type="dxa"/>
            <w:tcBorders>
              <w:top w:val="nil"/>
              <w:left w:val="nil"/>
              <w:bottom w:val="nil"/>
              <w:right w:val="nil"/>
            </w:tcBorders>
            <w:hideMark/>
          </w:tcPr>
          <w:p w:rsidR="00347604" w:rsidRDefault="00347604">
            <w:pPr>
              <w:rPr>
                <w:rFonts w:asciiTheme="minorHAnsi" w:hAnsiTheme="minorHAnsi" w:cstheme="minorHAnsi"/>
                <w:b w:val="0"/>
                <w:sz w:val="22"/>
                <w:szCs w:val="22"/>
              </w:rPr>
            </w:pPr>
            <w:r>
              <w:rPr>
                <w:rFonts w:asciiTheme="minorHAnsi" w:hAnsiTheme="minorHAnsi" w:cstheme="minorHAnsi"/>
                <w:b w:val="0"/>
                <w:sz w:val="22"/>
                <w:szCs w:val="22"/>
              </w:rPr>
              <w:t>Determination and resilience</w:t>
            </w:r>
          </w:p>
        </w:tc>
        <w:tc>
          <w:tcPr>
            <w:tcW w:w="1276" w:type="dxa"/>
            <w:tcBorders>
              <w:top w:val="nil"/>
              <w:left w:val="nil"/>
              <w:bottom w:val="nil"/>
              <w:right w:val="nil"/>
            </w:tcBorders>
          </w:tcPr>
          <w:p w:rsidR="00347604" w:rsidRDefault="0034760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c>
          <w:tcPr>
            <w:tcW w:w="1077" w:type="dxa"/>
            <w:tcBorders>
              <w:top w:val="nil"/>
              <w:left w:val="nil"/>
              <w:bottom w:val="nil"/>
              <w:right w:val="nil"/>
            </w:tcBorders>
            <w:hideMark/>
          </w:tcPr>
          <w:p w:rsidR="00347604" w:rsidRDefault="0034760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X</w:t>
            </w:r>
          </w:p>
        </w:tc>
      </w:tr>
      <w:tr w:rsidR="00347604" w:rsidTr="00347604">
        <w:tc>
          <w:tcPr>
            <w:cnfStyle w:val="001000000000" w:firstRow="0" w:lastRow="0" w:firstColumn="1" w:lastColumn="0" w:oddVBand="0" w:evenVBand="0" w:oddHBand="0" w:evenHBand="0" w:firstRowFirstColumn="0" w:firstRowLastColumn="0" w:lastRowFirstColumn="0" w:lastRowLastColumn="0"/>
            <w:tcW w:w="7938" w:type="dxa"/>
            <w:tcBorders>
              <w:top w:val="nil"/>
              <w:left w:val="nil"/>
              <w:bottom w:val="nil"/>
              <w:right w:val="nil"/>
            </w:tcBorders>
            <w:hideMark/>
          </w:tcPr>
          <w:p w:rsidR="00347604" w:rsidRDefault="00347604">
            <w:pPr>
              <w:rPr>
                <w:rFonts w:asciiTheme="minorHAnsi" w:hAnsiTheme="minorHAnsi" w:cstheme="minorHAnsi"/>
                <w:b w:val="0"/>
                <w:sz w:val="22"/>
                <w:szCs w:val="22"/>
              </w:rPr>
            </w:pPr>
            <w:r>
              <w:rPr>
                <w:rFonts w:asciiTheme="minorHAnsi" w:hAnsiTheme="minorHAnsi" w:cstheme="minorHAnsi"/>
                <w:b w:val="0"/>
                <w:sz w:val="22"/>
                <w:szCs w:val="22"/>
              </w:rPr>
              <w:t>Sensitivity and wisdom in managing relationships with students, parents and staff</w:t>
            </w:r>
          </w:p>
        </w:tc>
        <w:tc>
          <w:tcPr>
            <w:tcW w:w="1276" w:type="dxa"/>
            <w:tcBorders>
              <w:top w:val="nil"/>
              <w:left w:val="nil"/>
              <w:bottom w:val="nil"/>
              <w:right w:val="nil"/>
            </w:tcBorders>
            <w:hideMark/>
          </w:tcPr>
          <w:p w:rsidR="00347604" w:rsidRDefault="0034760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X</w:t>
            </w:r>
          </w:p>
        </w:tc>
        <w:tc>
          <w:tcPr>
            <w:tcW w:w="1077" w:type="dxa"/>
            <w:tcBorders>
              <w:top w:val="nil"/>
              <w:left w:val="nil"/>
              <w:bottom w:val="nil"/>
              <w:right w:val="nil"/>
            </w:tcBorders>
          </w:tcPr>
          <w:p w:rsidR="00347604" w:rsidRDefault="0034760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347604" w:rsidTr="00347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38" w:type="dxa"/>
            <w:tcBorders>
              <w:top w:val="nil"/>
              <w:left w:val="nil"/>
              <w:bottom w:val="nil"/>
              <w:right w:val="nil"/>
            </w:tcBorders>
            <w:hideMark/>
          </w:tcPr>
          <w:p w:rsidR="00347604" w:rsidRDefault="00347604">
            <w:pPr>
              <w:rPr>
                <w:rFonts w:asciiTheme="minorHAnsi" w:hAnsiTheme="minorHAnsi" w:cstheme="minorHAnsi"/>
                <w:b w:val="0"/>
                <w:sz w:val="22"/>
                <w:szCs w:val="22"/>
              </w:rPr>
            </w:pPr>
            <w:r>
              <w:rPr>
                <w:rFonts w:asciiTheme="minorHAnsi" w:hAnsiTheme="minorHAnsi" w:cstheme="minorHAnsi"/>
                <w:b w:val="0"/>
                <w:sz w:val="22"/>
                <w:szCs w:val="22"/>
              </w:rPr>
              <w:t>The ability to develop excellent relationships with young people and adults</w:t>
            </w:r>
          </w:p>
        </w:tc>
        <w:tc>
          <w:tcPr>
            <w:tcW w:w="1276" w:type="dxa"/>
            <w:tcBorders>
              <w:top w:val="nil"/>
              <w:left w:val="nil"/>
              <w:bottom w:val="nil"/>
              <w:right w:val="nil"/>
            </w:tcBorders>
            <w:hideMark/>
          </w:tcPr>
          <w:p w:rsidR="00347604" w:rsidRDefault="0034760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X</w:t>
            </w:r>
          </w:p>
        </w:tc>
        <w:tc>
          <w:tcPr>
            <w:tcW w:w="1077" w:type="dxa"/>
            <w:tcBorders>
              <w:top w:val="nil"/>
              <w:left w:val="nil"/>
              <w:bottom w:val="nil"/>
              <w:right w:val="nil"/>
            </w:tcBorders>
          </w:tcPr>
          <w:p w:rsidR="00347604" w:rsidRDefault="0034760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347604" w:rsidTr="00347604">
        <w:tc>
          <w:tcPr>
            <w:cnfStyle w:val="001000000000" w:firstRow="0" w:lastRow="0" w:firstColumn="1" w:lastColumn="0" w:oddVBand="0" w:evenVBand="0" w:oddHBand="0" w:evenHBand="0" w:firstRowFirstColumn="0" w:firstRowLastColumn="0" w:lastRowFirstColumn="0" w:lastRowLastColumn="0"/>
            <w:tcW w:w="7938" w:type="dxa"/>
            <w:tcBorders>
              <w:top w:val="nil"/>
              <w:left w:val="nil"/>
              <w:bottom w:val="nil"/>
              <w:right w:val="nil"/>
            </w:tcBorders>
            <w:hideMark/>
          </w:tcPr>
          <w:p w:rsidR="00347604" w:rsidRDefault="00347604">
            <w:pPr>
              <w:rPr>
                <w:rFonts w:asciiTheme="minorHAnsi" w:hAnsiTheme="minorHAnsi" w:cstheme="minorHAnsi"/>
                <w:b w:val="0"/>
                <w:sz w:val="22"/>
                <w:szCs w:val="22"/>
              </w:rPr>
            </w:pPr>
            <w:r>
              <w:rPr>
                <w:rFonts w:asciiTheme="minorHAnsi" w:hAnsiTheme="minorHAnsi" w:cstheme="minorHAnsi"/>
                <w:b w:val="0"/>
                <w:sz w:val="22"/>
                <w:szCs w:val="22"/>
              </w:rPr>
              <w:t>High level interpersonal and communication skills with the capacity to influence at all levels</w:t>
            </w:r>
          </w:p>
        </w:tc>
        <w:tc>
          <w:tcPr>
            <w:tcW w:w="1276" w:type="dxa"/>
            <w:tcBorders>
              <w:top w:val="nil"/>
              <w:left w:val="nil"/>
              <w:bottom w:val="nil"/>
              <w:right w:val="nil"/>
            </w:tcBorders>
            <w:hideMark/>
          </w:tcPr>
          <w:p w:rsidR="00347604" w:rsidRDefault="0034760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X</w:t>
            </w:r>
          </w:p>
        </w:tc>
        <w:tc>
          <w:tcPr>
            <w:tcW w:w="1077" w:type="dxa"/>
            <w:tcBorders>
              <w:top w:val="nil"/>
              <w:left w:val="nil"/>
              <w:bottom w:val="nil"/>
              <w:right w:val="nil"/>
            </w:tcBorders>
          </w:tcPr>
          <w:p w:rsidR="00347604" w:rsidRDefault="0034760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347604" w:rsidTr="00347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38" w:type="dxa"/>
            <w:tcBorders>
              <w:top w:val="nil"/>
              <w:left w:val="nil"/>
              <w:bottom w:val="nil"/>
              <w:right w:val="nil"/>
            </w:tcBorders>
            <w:hideMark/>
          </w:tcPr>
          <w:p w:rsidR="00347604" w:rsidRDefault="00347604">
            <w:pPr>
              <w:rPr>
                <w:rFonts w:asciiTheme="minorHAnsi" w:hAnsiTheme="minorHAnsi" w:cstheme="minorHAnsi"/>
                <w:b w:val="0"/>
                <w:sz w:val="22"/>
                <w:szCs w:val="22"/>
              </w:rPr>
            </w:pPr>
            <w:r>
              <w:rPr>
                <w:rFonts w:asciiTheme="minorHAnsi" w:hAnsiTheme="minorHAnsi" w:cstheme="minorHAnsi"/>
                <w:b w:val="0"/>
                <w:sz w:val="22"/>
                <w:szCs w:val="22"/>
              </w:rPr>
              <w:t>High expectations of student achievement, conduct and behaviour</w:t>
            </w:r>
          </w:p>
        </w:tc>
        <w:tc>
          <w:tcPr>
            <w:tcW w:w="1276" w:type="dxa"/>
            <w:tcBorders>
              <w:top w:val="nil"/>
              <w:left w:val="nil"/>
              <w:bottom w:val="nil"/>
              <w:right w:val="nil"/>
            </w:tcBorders>
            <w:hideMark/>
          </w:tcPr>
          <w:p w:rsidR="00347604" w:rsidRDefault="0034760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X</w:t>
            </w:r>
          </w:p>
        </w:tc>
        <w:tc>
          <w:tcPr>
            <w:tcW w:w="1077" w:type="dxa"/>
            <w:tcBorders>
              <w:top w:val="nil"/>
              <w:left w:val="nil"/>
              <w:bottom w:val="nil"/>
              <w:right w:val="nil"/>
            </w:tcBorders>
          </w:tcPr>
          <w:p w:rsidR="00347604" w:rsidRDefault="0034760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347604" w:rsidTr="00347604">
        <w:trPr>
          <w:trHeight w:val="219"/>
        </w:trPr>
        <w:tc>
          <w:tcPr>
            <w:cnfStyle w:val="001000000000" w:firstRow="0" w:lastRow="0" w:firstColumn="1" w:lastColumn="0" w:oddVBand="0" w:evenVBand="0" w:oddHBand="0" w:evenHBand="0" w:firstRowFirstColumn="0" w:firstRowLastColumn="0" w:lastRowFirstColumn="0" w:lastRowLastColumn="0"/>
            <w:tcW w:w="7938" w:type="dxa"/>
            <w:tcBorders>
              <w:top w:val="nil"/>
              <w:left w:val="nil"/>
              <w:bottom w:val="nil"/>
              <w:right w:val="nil"/>
            </w:tcBorders>
            <w:hideMark/>
          </w:tcPr>
          <w:p w:rsidR="00347604" w:rsidRDefault="00347604">
            <w:pPr>
              <w:pStyle w:val="NoSpacing"/>
              <w:spacing w:after="240"/>
            </w:pPr>
            <w:r>
              <w:rPr>
                <w:rFonts w:asciiTheme="minorHAnsi" w:hAnsiTheme="minorHAnsi" w:cstheme="minorHAnsi"/>
                <w:b w:val="0"/>
                <w:sz w:val="22"/>
                <w:szCs w:val="22"/>
              </w:rPr>
              <w:t>A commitment to collaborative working, both within the school and across the and across the Academy Trust; Openness and enthusiasm</w:t>
            </w:r>
          </w:p>
        </w:tc>
        <w:tc>
          <w:tcPr>
            <w:tcW w:w="1276" w:type="dxa"/>
            <w:tcBorders>
              <w:top w:val="nil"/>
              <w:left w:val="nil"/>
              <w:bottom w:val="nil"/>
              <w:right w:val="nil"/>
            </w:tcBorders>
          </w:tcPr>
          <w:p w:rsidR="00347604" w:rsidRDefault="0034760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c>
          <w:tcPr>
            <w:tcW w:w="1077" w:type="dxa"/>
            <w:tcBorders>
              <w:top w:val="nil"/>
              <w:left w:val="nil"/>
              <w:bottom w:val="nil"/>
              <w:right w:val="nil"/>
            </w:tcBorders>
            <w:hideMark/>
          </w:tcPr>
          <w:p w:rsidR="00347604" w:rsidRDefault="0034760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X</w:t>
            </w:r>
          </w:p>
        </w:tc>
      </w:tr>
    </w:tbl>
    <w:p w:rsidR="00347604" w:rsidRDefault="00347604" w:rsidP="00347604"/>
    <w:p w:rsidR="00347604" w:rsidRDefault="00347604" w:rsidP="00347604">
      <w:pPr>
        <w:rPr>
          <w:rFonts w:asciiTheme="minorHAnsi" w:hAnsiTheme="minorHAnsi" w:cstheme="minorHAnsi"/>
          <w:sz w:val="22"/>
          <w:szCs w:val="22"/>
        </w:rPr>
      </w:pPr>
    </w:p>
    <w:p w:rsidR="00347604" w:rsidRDefault="00347604" w:rsidP="00347604">
      <w:pPr>
        <w:rPr>
          <w:rFonts w:asciiTheme="minorHAnsi" w:hAnsiTheme="minorHAnsi" w:cstheme="minorHAnsi"/>
          <w:sz w:val="22"/>
          <w:szCs w:val="22"/>
        </w:rPr>
      </w:pPr>
    </w:p>
    <w:p w:rsidR="00347604" w:rsidRDefault="00347604" w:rsidP="00347604">
      <w:pPr>
        <w:rPr>
          <w:rFonts w:asciiTheme="minorHAnsi" w:hAnsiTheme="minorHAnsi" w:cstheme="minorHAnsi"/>
          <w:sz w:val="22"/>
          <w:szCs w:val="22"/>
        </w:rPr>
      </w:pPr>
    </w:p>
    <w:p w:rsidR="00347604" w:rsidRDefault="00347604" w:rsidP="00347604">
      <w:pPr>
        <w:rPr>
          <w:rFonts w:asciiTheme="minorHAnsi" w:hAnsiTheme="minorHAnsi" w:cstheme="minorHAnsi"/>
          <w:sz w:val="22"/>
          <w:szCs w:val="22"/>
        </w:rPr>
      </w:pPr>
    </w:p>
    <w:p w:rsidR="00347604" w:rsidRDefault="00347604" w:rsidP="00347604">
      <w:pPr>
        <w:rPr>
          <w:rFonts w:asciiTheme="minorHAnsi" w:hAnsiTheme="minorHAnsi" w:cstheme="minorHAnsi"/>
          <w:sz w:val="22"/>
          <w:szCs w:val="22"/>
        </w:rPr>
      </w:pPr>
    </w:p>
    <w:p w:rsidR="00347604" w:rsidRDefault="00347604" w:rsidP="00347604">
      <w:pPr>
        <w:jc w:val="both"/>
        <w:rPr>
          <w:rFonts w:asciiTheme="minorHAnsi" w:hAnsiTheme="minorHAnsi" w:cstheme="minorHAnsi"/>
          <w:b/>
          <w:sz w:val="22"/>
          <w:szCs w:val="22"/>
        </w:rPr>
      </w:pPr>
      <w:bookmarkStart w:id="1" w:name="_GoBack"/>
      <w:bookmarkEnd w:id="1"/>
      <w:r>
        <w:rPr>
          <w:rFonts w:asciiTheme="minorHAnsi" w:hAnsiTheme="minorHAnsi" w:cstheme="minorHAnsi"/>
          <w:b/>
          <w:sz w:val="22"/>
          <w:szCs w:val="22"/>
        </w:rPr>
        <w:t>Our commitment to Equality, Diversity and Inclusion statement</w:t>
      </w:r>
    </w:p>
    <w:p w:rsidR="00347604" w:rsidRDefault="00347604" w:rsidP="00347604">
      <w:pPr>
        <w:jc w:val="both"/>
        <w:rPr>
          <w:rFonts w:asciiTheme="minorHAnsi" w:hAnsiTheme="minorHAnsi" w:cstheme="minorHAnsi"/>
          <w:b/>
          <w:sz w:val="22"/>
          <w:szCs w:val="22"/>
        </w:rPr>
      </w:pPr>
    </w:p>
    <w:p w:rsidR="00347604" w:rsidRDefault="00347604" w:rsidP="00347604">
      <w:pPr>
        <w:jc w:val="both"/>
        <w:rPr>
          <w:rFonts w:asciiTheme="minorHAnsi" w:hAnsiTheme="minorHAnsi" w:cstheme="minorHAnsi"/>
          <w:sz w:val="22"/>
          <w:szCs w:val="22"/>
        </w:rPr>
      </w:pPr>
      <w:r>
        <w:rPr>
          <w:rFonts w:asciiTheme="minorHAnsi" w:hAnsiTheme="minorHAnsi" w:cstheme="minorHAnsi"/>
          <w:sz w:val="22"/>
          <w:szCs w:val="22"/>
        </w:rPr>
        <w:t>At Whitefield Academy Trust, we are committed to fostering diverse and inclusive communities where our pupils and staff are able to thrive and fulfil their full potential.</w:t>
      </w:r>
    </w:p>
    <w:p w:rsidR="00347604" w:rsidRDefault="00347604" w:rsidP="00347604">
      <w:pPr>
        <w:jc w:val="both"/>
        <w:rPr>
          <w:rFonts w:asciiTheme="minorHAnsi" w:hAnsiTheme="minorHAnsi" w:cstheme="minorHAnsi"/>
          <w:sz w:val="22"/>
          <w:szCs w:val="22"/>
        </w:rPr>
      </w:pPr>
    </w:p>
    <w:p w:rsidR="00347604" w:rsidRDefault="00347604" w:rsidP="00347604">
      <w:pPr>
        <w:jc w:val="both"/>
        <w:rPr>
          <w:rFonts w:asciiTheme="minorHAnsi" w:hAnsiTheme="minorHAnsi" w:cstheme="minorHAnsi"/>
          <w:sz w:val="22"/>
          <w:szCs w:val="22"/>
        </w:rPr>
      </w:pPr>
      <w:r>
        <w:rPr>
          <w:rFonts w:asciiTheme="minorHAnsi" w:hAnsiTheme="minorHAnsi" w:cstheme="minorHAnsi"/>
          <w:sz w:val="22"/>
          <w:szCs w:val="22"/>
        </w:rPr>
        <w:t>As a Trust that serves pupils with SEND, inclusion underpins everything we do. Guided by our ethos of enjoyment, achievement and wellbeing for all, we believe that every pupil deserves an education that is right for them and pride ourselves on creating a bespoke curriculum that meets each pupils’ needs, interests and aspirations.</w:t>
      </w:r>
    </w:p>
    <w:p w:rsidR="00347604" w:rsidRDefault="00347604" w:rsidP="00347604">
      <w:pPr>
        <w:jc w:val="both"/>
        <w:rPr>
          <w:rFonts w:asciiTheme="minorHAnsi" w:hAnsiTheme="minorHAnsi" w:cstheme="minorHAnsi"/>
          <w:sz w:val="22"/>
          <w:szCs w:val="22"/>
        </w:rPr>
      </w:pPr>
    </w:p>
    <w:p w:rsidR="00347604" w:rsidRDefault="00347604" w:rsidP="00347604">
      <w:pPr>
        <w:jc w:val="both"/>
        <w:rPr>
          <w:rFonts w:asciiTheme="minorHAnsi" w:hAnsiTheme="minorHAnsi" w:cstheme="minorHAnsi"/>
          <w:sz w:val="22"/>
          <w:szCs w:val="22"/>
        </w:rPr>
      </w:pPr>
      <w:r>
        <w:rPr>
          <w:rFonts w:asciiTheme="minorHAnsi" w:hAnsiTheme="minorHAnsi" w:cstheme="minorHAnsi"/>
          <w:sz w:val="22"/>
          <w:szCs w:val="22"/>
        </w:rPr>
        <w:t xml:space="preserve">Likewise, we are committed to achieving equality, diversity and inclusion amongst our staff. We offer a range of family-friendly employment policies, flexible working arrangements and staff engagement forums, alongside exceptional personal and professional development opportunities. </w:t>
      </w:r>
    </w:p>
    <w:p w:rsidR="00347604" w:rsidRDefault="00347604" w:rsidP="00347604">
      <w:pPr>
        <w:jc w:val="both"/>
        <w:rPr>
          <w:rFonts w:asciiTheme="minorHAnsi" w:hAnsiTheme="minorHAnsi" w:cstheme="minorHAnsi"/>
          <w:sz w:val="22"/>
          <w:szCs w:val="22"/>
        </w:rPr>
      </w:pPr>
      <w:r>
        <w:rPr>
          <w:rFonts w:asciiTheme="minorHAnsi" w:hAnsiTheme="minorHAnsi" w:cstheme="minorHAnsi"/>
          <w:sz w:val="22"/>
          <w:szCs w:val="22"/>
        </w:rPr>
        <w:t xml:space="preserve">We are proud to have created close-knit, supportive communities in which everyone is valued, admired and celebrated, and which champion individuality, kindness and ambition. </w:t>
      </w:r>
    </w:p>
    <w:p w:rsidR="00347604" w:rsidRDefault="00347604" w:rsidP="00347604">
      <w:pPr>
        <w:jc w:val="both"/>
        <w:rPr>
          <w:rFonts w:asciiTheme="minorHAnsi" w:hAnsiTheme="minorHAnsi" w:cstheme="minorHAnsi"/>
          <w:sz w:val="22"/>
          <w:szCs w:val="22"/>
        </w:rPr>
      </w:pPr>
    </w:p>
    <w:p w:rsidR="00347604" w:rsidRDefault="00347604" w:rsidP="00347604">
      <w:pPr>
        <w:jc w:val="both"/>
        <w:rPr>
          <w:rFonts w:asciiTheme="minorHAnsi" w:hAnsiTheme="minorHAnsi" w:cstheme="minorHAnsi"/>
          <w:sz w:val="22"/>
          <w:szCs w:val="22"/>
        </w:rPr>
      </w:pPr>
      <w:r>
        <w:rPr>
          <w:rFonts w:asciiTheme="minorHAnsi" w:hAnsiTheme="minorHAnsi" w:cstheme="minorHAnsi"/>
          <w:sz w:val="22"/>
          <w:szCs w:val="22"/>
        </w:rPr>
        <w:t>All our schools are expected to:</w:t>
      </w:r>
    </w:p>
    <w:p w:rsidR="00347604" w:rsidRDefault="00347604" w:rsidP="00347604">
      <w:pPr>
        <w:pStyle w:val="ListParagraph"/>
        <w:numPr>
          <w:ilvl w:val="0"/>
          <w:numId w:val="2"/>
        </w:numPr>
        <w:jc w:val="both"/>
        <w:rPr>
          <w:rFonts w:asciiTheme="minorHAnsi" w:hAnsiTheme="minorHAnsi" w:cstheme="minorHAnsi"/>
          <w:sz w:val="22"/>
          <w:szCs w:val="22"/>
        </w:rPr>
      </w:pPr>
      <w:r>
        <w:rPr>
          <w:rFonts w:asciiTheme="minorHAnsi" w:hAnsiTheme="minorHAnsi" w:cstheme="minorHAnsi"/>
          <w:sz w:val="22"/>
          <w:szCs w:val="22"/>
        </w:rPr>
        <w:t>eliminate any unlawful discrimination, harassment and victimisation;</w:t>
      </w:r>
    </w:p>
    <w:p w:rsidR="00347604" w:rsidRDefault="00347604" w:rsidP="00347604">
      <w:pPr>
        <w:pStyle w:val="ListParagraph"/>
        <w:numPr>
          <w:ilvl w:val="0"/>
          <w:numId w:val="2"/>
        </w:numPr>
        <w:jc w:val="both"/>
        <w:rPr>
          <w:rFonts w:asciiTheme="minorHAnsi" w:hAnsiTheme="minorHAnsi" w:cstheme="minorHAnsi"/>
          <w:sz w:val="22"/>
          <w:szCs w:val="22"/>
        </w:rPr>
      </w:pPr>
      <w:r>
        <w:rPr>
          <w:rFonts w:asciiTheme="minorHAnsi" w:hAnsiTheme="minorHAnsi" w:cstheme="minorHAnsi"/>
          <w:sz w:val="22"/>
          <w:szCs w:val="22"/>
        </w:rPr>
        <w:t>advance equality of opportunity;</w:t>
      </w:r>
    </w:p>
    <w:p w:rsidR="00347604" w:rsidRDefault="00347604" w:rsidP="00347604">
      <w:pPr>
        <w:pStyle w:val="ListParagraph"/>
        <w:numPr>
          <w:ilvl w:val="0"/>
          <w:numId w:val="2"/>
        </w:numPr>
        <w:jc w:val="both"/>
        <w:rPr>
          <w:rFonts w:asciiTheme="minorHAnsi" w:hAnsiTheme="minorHAnsi" w:cstheme="minorHAnsi"/>
          <w:sz w:val="22"/>
          <w:szCs w:val="22"/>
        </w:rPr>
      </w:pPr>
      <w:r>
        <w:rPr>
          <w:rFonts w:asciiTheme="minorHAnsi" w:hAnsiTheme="minorHAnsi" w:cstheme="minorHAnsi"/>
          <w:sz w:val="22"/>
          <w:szCs w:val="22"/>
        </w:rPr>
        <w:t>foster positive relations between individuals and teams.</w:t>
      </w:r>
    </w:p>
    <w:p w:rsidR="00347604" w:rsidRDefault="00347604" w:rsidP="00347604">
      <w:pPr>
        <w:pStyle w:val="ListParagraph"/>
        <w:numPr>
          <w:ilvl w:val="0"/>
          <w:numId w:val="0"/>
        </w:numPr>
        <w:ind w:left="720"/>
        <w:jc w:val="both"/>
        <w:rPr>
          <w:rFonts w:asciiTheme="minorHAnsi" w:hAnsiTheme="minorHAnsi" w:cstheme="minorHAnsi"/>
          <w:sz w:val="22"/>
          <w:szCs w:val="22"/>
        </w:rPr>
      </w:pPr>
    </w:p>
    <w:p w:rsidR="00347604" w:rsidRDefault="00347604" w:rsidP="00347604">
      <w:pPr>
        <w:jc w:val="both"/>
        <w:rPr>
          <w:rFonts w:asciiTheme="minorHAnsi" w:hAnsiTheme="minorHAnsi" w:cstheme="minorHAnsi"/>
          <w:sz w:val="22"/>
          <w:szCs w:val="22"/>
        </w:rPr>
      </w:pPr>
      <w:r>
        <w:rPr>
          <w:rFonts w:asciiTheme="minorHAnsi" w:hAnsiTheme="minorHAnsi" w:cstheme="minorHAnsi"/>
          <w:sz w:val="22"/>
          <w:szCs w:val="22"/>
        </w:rPr>
        <w:t xml:space="preserve">Additionally, across the Trust we aim to meet our obligations under the Equality Act 2010. </w:t>
      </w:r>
    </w:p>
    <w:p w:rsidR="00347604" w:rsidRDefault="00347604" w:rsidP="00347604">
      <w:pPr>
        <w:jc w:val="both"/>
        <w:rPr>
          <w:rFonts w:asciiTheme="minorHAnsi" w:hAnsiTheme="minorHAnsi" w:cstheme="minorHAnsi"/>
          <w:sz w:val="22"/>
          <w:szCs w:val="22"/>
        </w:rPr>
      </w:pPr>
    </w:p>
    <w:p w:rsidR="00347604" w:rsidRDefault="00347604" w:rsidP="00347604">
      <w:pPr>
        <w:jc w:val="both"/>
        <w:rPr>
          <w:rFonts w:asciiTheme="minorHAnsi" w:hAnsiTheme="minorHAnsi" w:cstheme="minorHAnsi"/>
          <w:sz w:val="22"/>
          <w:szCs w:val="22"/>
        </w:rPr>
      </w:pPr>
      <w:r>
        <w:rPr>
          <w:rFonts w:asciiTheme="minorHAnsi" w:hAnsiTheme="minorHAnsi" w:cstheme="minorHAnsi"/>
          <w:sz w:val="22"/>
          <w:szCs w:val="22"/>
        </w:rPr>
        <w:t>In respect of our pupils, this means we strive to:</w:t>
      </w:r>
    </w:p>
    <w:p w:rsidR="00347604" w:rsidRDefault="00347604" w:rsidP="00347604">
      <w:pPr>
        <w:pStyle w:val="ListParagraph"/>
        <w:numPr>
          <w:ilvl w:val="0"/>
          <w:numId w:val="3"/>
        </w:numPr>
        <w:jc w:val="both"/>
        <w:rPr>
          <w:rFonts w:asciiTheme="minorHAnsi" w:hAnsiTheme="minorHAnsi" w:cstheme="minorHAnsi"/>
          <w:sz w:val="22"/>
          <w:szCs w:val="22"/>
        </w:rPr>
      </w:pPr>
      <w:r>
        <w:rPr>
          <w:rFonts w:asciiTheme="minorHAnsi" w:hAnsiTheme="minorHAnsi" w:cstheme="minorHAnsi"/>
          <w:sz w:val="22"/>
          <w:szCs w:val="22"/>
        </w:rPr>
        <w:t>provide a personalised curriculum where all pupils can make progress, whatever their starting point and whatever their disability;</w:t>
      </w:r>
    </w:p>
    <w:p w:rsidR="00347604" w:rsidRDefault="00347604" w:rsidP="00347604">
      <w:pPr>
        <w:pStyle w:val="ListParagraph"/>
        <w:numPr>
          <w:ilvl w:val="0"/>
          <w:numId w:val="3"/>
        </w:numPr>
        <w:jc w:val="both"/>
        <w:rPr>
          <w:rFonts w:asciiTheme="minorHAnsi" w:hAnsiTheme="minorHAnsi" w:cstheme="minorHAnsi"/>
          <w:sz w:val="22"/>
          <w:szCs w:val="22"/>
        </w:rPr>
      </w:pPr>
      <w:r>
        <w:rPr>
          <w:rFonts w:asciiTheme="minorHAnsi" w:hAnsiTheme="minorHAnsi" w:cstheme="minorHAnsi"/>
          <w:sz w:val="22"/>
          <w:szCs w:val="22"/>
        </w:rPr>
        <w:t>support all pupils to feel cared for and valued and encourage them to treat other people with care and respect;</w:t>
      </w:r>
    </w:p>
    <w:p w:rsidR="00347604" w:rsidRDefault="00347604" w:rsidP="00347604">
      <w:pPr>
        <w:pStyle w:val="ListParagraph"/>
        <w:numPr>
          <w:ilvl w:val="0"/>
          <w:numId w:val="3"/>
        </w:numPr>
        <w:jc w:val="both"/>
        <w:rPr>
          <w:rFonts w:asciiTheme="minorHAnsi" w:hAnsiTheme="minorHAnsi" w:cstheme="minorHAnsi"/>
          <w:sz w:val="22"/>
          <w:szCs w:val="22"/>
        </w:rPr>
      </w:pPr>
      <w:r>
        <w:rPr>
          <w:rFonts w:asciiTheme="minorHAnsi" w:hAnsiTheme="minorHAnsi" w:cstheme="minorHAnsi"/>
          <w:sz w:val="22"/>
          <w:szCs w:val="22"/>
        </w:rPr>
        <w:t>provide a range of learning activities and resources which are relevant and interesting to all pupils;</w:t>
      </w:r>
    </w:p>
    <w:p w:rsidR="00347604" w:rsidRDefault="00347604" w:rsidP="00347604">
      <w:pPr>
        <w:pStyle w:val="ListParagraph"/>
        <w:numPr>
          <w:ilvl w:val="0"/>
          <w:numId w:val="3"/>
        </w:numPr>
        <w:jc w:val="both"/>
        <w:rPr>
          <w:rFonts w:asciiTheme="minorHAnsi" w:hAnsiTheme="minorHAnsi" w:cstheme="minorHAnsi"/>
          <w:sz w:val="22"/>
          <w:szCs w:val="22"/>
        </w:rPr>
      </w:pPr>
      <w:r>
        <w:rPr>
          <w:rFonts w:asciiTheme="minorHAnsi" w:hAnsiTheme="minorHAnsi" w:cstheme="minorHAnsi"/>
          <w:sz w:val="22"/>
          <w:szCs w:val="22"/>
        </w:rPr>
        <w:t>celebrate the diversity of our community and support pupils to learn about the community around them;</w:t>
      </w:r>
    </w:p>
    <w:p w:rsidR="00347604" w:rsidRDefault="00347604" w:rsidP="00347604">
      <w:pPr>
        <w:pStyle w:val="ListParagraph"/>
        <w:numPr>
          <w:ilvl w:val="0"/>
          <w:numId w:val="3"/>
        </w:numPr>
        <w:jc w:val="both"/>
        <w:rPr>
          <w:rFonts w:asciiTheme="minorHAnsi" w:hAnsiTheme="minorHAnsi" w:cstheme="minorHAnsi"/>
          <w:sz w:val="22"/>
          <w:szCs w:val="22"/>
        </w:rPr>
      </w:pPr>
      <w:r>
        <w:rPr>
          <w:rFonts w:asciiTheme="minorHAnsi" w:hAnsiTheme="minorHAnsi" w:cstheme="minorHAnsi"/>
          <w:sz w:val="22"/>
          <w:szCs w:val="22"/>
        </w:rPr>
        <w:t>encourage those pupils who can do so to recognize and challenge unfairness and discrimination.</w:t>
      </w:r>
    </w:p>
    <w:p w:rsidR="00347604" w:rsidRDefault="00347604" w:rsidP="00347604">
      <w:pPr>
        <w:pStyle w:val="ListParagraph"/>
        <w:numPr>
          <w:ilvl w:val="0"/>
          <w:numId w:val="0"/>
        </w:numPr>
        <w:ind w:left="720"/>
        <w:jc w:val="both"/>
        <w:rPr>
          <w:rFonts w:asciiTheme="minorHAnsi" w:hAnsiTheme="minorHAnsi" w:cstheme="minorHAnsi"/>
          <w:sz w:val="22"/>
          <w:szCs w:val="22"/>
        </w:rPr>
      </w:pPr>
    </w:p>
    <w:p w:rsidR="00347604" w:rsidRDefault="00347604" w:rsidP="00347604">
      <w:pPr>
        <w:ind w:firstLine="720"/>
        <w:jc w:val="both"/>
        <w:rPr>
          <w:rFonts w:asciiTheme="minorHAnsi" w:hAnsiTheme="minorHAnsi" w:cstheme="minorHAnsi"/>
          <w:sz w:val="22"/>
          <w:szCs w:val="22"/>
        </w:rPr>
      </w:pPr>
      <w:r>
        <w:rPr>
          <w:rFonts w:asciiTheme="minorHAnsi" w:hAnsiTheme="minorHAnsi" w:cstheme="minorHAnsi"/>
          <w:sz w:val="22"/>
          <w:szCs w:val="22"/>
        </w:rPr>
        <w:t>In respect of our staff, this means we strive to:</w:t>
      </w:r>
    </w:p>
    <w:p w:rsidR="00347604" w:rsidRDefault="00347604" w:rsidP="00347604">
      <w:pPr>
        <w:ind w:firstLine="720"/>
        <w:jc w:val="both"/>
        <w:rPr>
          <w:rFonts w:asciiTheme="minorHAnsi" w:hAnsiTheme="minorHAnsi" w:cstheme="minorHAnsi"/>
          <w:sz w:val="22"/>
          <w:szCs w:val="22"/>
        </w:rPr>
      </w:pPr>
    </w:p>
    <w:p w:rsidR="00347604" w:rsidRDefault="00347604" w:rsidP="00347604">
      <w:pPr>
        <w:pStyle w:val="ListParagraph"/>
        <w:numPr>
          <w:ilvl w:val="0"/>
          <w:numId w:val="4"/>
        </w:numPr>
        <w:jc w:val="both"/>
        <w:rPr>
          <w:rFonts w:asciiTheme="minorHAnsi" w:hAnsiTheme="minorHAnsi" w:cstheme="minorHAnsi"/>
          <w:sz w:val="22"/>
          <w:szCs w:val="22"/>
        </w:rPr>
      </w:pPr>
      <w:r>
        <w:rPr>
          <w:rFonts w:asciiTheme="minorHAnsi" w:hAnsiTheme="minorHAnsi" w:cstheme="minorHAnsi"/>
          <w:sz w:val="22"/>
          <w:szCs w:val="22"/>
        </w:rPr>
        <w:t>build a workforce at all levels which reflects our community;</w:t>
      </w:r>
    </w:p>
    <w:p w:rsidR="00347604" w:rsidRDefault="00347604" w:rsidP="00347604">
      <w:pPr>
        <w:pStyle w:val="ListParagraph"/>
        <w:numPr>
          <w:ilvl w:val="0"/>
          <w:numId w:val="4"/>
        </w:numPr>
        <w:jc w:val="both"/>
        <w:rPr>
          <w:rFonts w:asciiTheme="minorHAnsi" w:hAnsiTheme="minorHAnsi" w:cstheme="minorHAnsi"/>
          <w:sz w:val="22"/>
          <w:szCs w:val="22"/>
        </w:rPr>
      </w:pPr>
      <w:r>
        <w:rPr>
          <w:rFonts w:asciiTheme="minorHAnsi" w:hAnsiTheme="minorHAnsi" w:cstheme="minorHAnsi"/>
          <w:sz w:val="22"/>
          <w:szCs w:val="22"/>
        </w:rPr>
        <w:t>treat all staff equally, fairly and with respect, whatever their role and whether they are temporary, part-time or full-time;</w:t>
      </w:r>
    </w:p>
    <w:p w:rsidR="00347604" w:rsidRDefault="00347604" w:rsidP="00347604">
      <w:pPr>
        <w:pStyle w:val="ListParagraph"/>
        <w:numPr>
          <w:ilvl w:val="0"/>
          <w:numId w:val="4"/>
        </w:numPr>
        <w:jc w:val="both"/>
        <w:rPr>
          <w:rFonts w:asciiTheme="minorHAnsi" w:hAnsiTheme="minorHAnsi" w:cstheme="minorHAnsi"/>
          <w:sz w:val="22"/>
          <w:szCs w:val="22"/>
        </w:rPr>
      </w:pPr>
      <w:r>
        <w:rPr>
          <w:rFonts w:asciiTheme="minorHAnsi" w:hAnsiTheme="minorHAnsi" w:cstheme="minorHAnsi"/>
          <w:sz w:val="22"/>
          <w:szCs w:val="22"/>
        </w:rPr>
        <w:t>create a working environment free of bullying, harassment, victimisation and unlawful discrimination, promoting dignity and respect for all;</w:t>
      </w:r>
    </w:p>
    <w:p w:rsidR="00347604" w:rsidRDefault="00347604" w:rsidP="00347604">
      <w:pPr>
        <w:pStyle w:val="ListParagraph"/>
        <w:numPr>
          <w:ilvl w:val="0"/>
          <w:numId w:val="4"/>
        </w:numPr>
        <w:jc w:val="both"/>
        <w:rPr>
          <w:rFonts w:asciiTheme="minorHAnsi" w:hAnsiTheme="minorHAnsi" w:cstheme="minorHAnsi"/>
          <w:sz w:val="22"/>
          <w:szCs w:val="22"/>
        </w:rPr>
      </w:pPr>
      <w:r>
        <w:rPr>
          <w:rFonts w:asciiTheme="minorHAnsi" w:hAnsiTheme="minorHAnsi" w:cstheme="minorHAnsi"/>
          <w:sz w:val="22"/>
          <w:szCs w:val="22"/>
        </w:rPr>
        <w:t>ensure that individual differences and the contributions of all staff are recognised and valued;</w:t>
      </w:r>
    </w:p>
    <w:p w:rsidR="00347604" w:rsidRDefault="00347604" w:rsidP="00347604">
      <w:pPr>
        <w:pStyle w:val="ListParagraph"/>
        <w:numPr>
          <w:ilvl w:val="0"/>
          <w:numId w:val="4"/>
        </w:numPr>
        <w:jc w:val="both"/>
        <w:rPr>
          <w:rFonts w:asciiTheme="minorHAnsi" w:hAnsiTheme="minorHAnsi" w:cstheme="minorHAnsi"/>
          <w:sz w:val="22"/>
          <w:szCs w:val="22"/>
        </w:rPr>
      </w:pPr>
      <w:r>
        <w:rPr>
          <w:rFonts w:asciiTheme="minorHAnsi" w:hAnsiTheme="minorHAnsi" w:cstheme="minorHAnsi"/>
          <w:sz w:val="22"/>
          <w:szCs w:val="22"/>
        </w:rPr>
        <w:t>provide all staff with access to high-quality continued professional development which meets their needs;</w:t>
      </w:r>
    </w:p>
    <w:p w:rsidR="00347604" w:rsidRDefault="00347604" w:rsidP="00347604">
      <w:pPr>
        <w:pStyle w:val="ListParagraph"/>
        <w:numPr>
          <w:ilvl w:val="0"/>
          <w:numId w:val="4"/>
        </w:numPr>
        <w:jc w:val="both"/>
        <w:rPr>
          <w:rFonts w:asciiTheme="minorHAnsi" w:hAnsiTheme="minorHAnsi" w:cstheme="minorHAnsi"/>
          <w:sz w:val="22"/>
          <w:szCs w:val="22"/>
        </w:rPr>
      </w:pPr>
      <w:r>
        <w:rPr>
          <w:rFonts w:asciiTheme="minorHAnsi" w:hAnsiTheme="minorHAnsi" w:cstheme="minorHAnsi"/>
          <w:sz w:val="22"/>
          <w:szCs w:val="22"/>
        </w:rPr>
        <w:t>ensure that all staff have opportunities to progress in their career, with decisions based on merit;</w:t>
      </w:r>
    </w:p>
    <w:p w:rsidR="00347604" w:rsidRDefault="00347604" w:rsidP="00347604">
      <w:pPr>
        <w:pStyle w:val="ListParagraph"/>
        <w:numPr>
          <w:ilvl w:val="0"/>
          <w:numId w:val="4"/>
        </w:numPr>
        <w:jc w:val="both"/>
        <w:rPr>
          <w:rFonts w:asciiTheme="minorHAnsi" w:hAnsiTheme="minorHAnsi" w:cstheme="minorHAnsi"/>
          <w:sz w:val="22"/>
          <w:szCs w:val="22"/>
        </w:rPr>
      </w:pPr>
      <w:r>
        <w:rPr>
          <w:rFonts w:asciiTheme="minorHAnsi" w:hAnsiTheme="minorHAnsi" w:cstheme="minorHAnsi"/>
          <w:sz w:val="22"/>
          <w:szCs w:val="22"/>
        </w:rPr>
        <w:t xml:space="preserve">oppose and avoid all forms of unlawful discrimination. This includes in pay and benefits, terms and conditions of employment, dealing with grievances and discipline, dismissal, redundancy, </w:t>
      </w:r>
      <w:r>
        <w:rPr>
          <w:rFonts w:asciiTheme="minorHAnsi" w:hAnsiTheme="minorHAnsi" w:cstheme="minorHAnsi"/>
          <w:sz w:val="22"/>
          <w:szCs w:val="22"/>
        </w:rPr>
        <w:lastRenderedPageBreak/>
        <w:t>leave for parents, requests for flexible working, and selection for employment, promotion, training or other developmental opportunities.</w:t>
      </w:r>
    </w:p>
    <w:p w:rsidR="00347604" w:rsidRDefault="00347604" w:rsidP="00347604">
      <w:pPr>
        <w:rPr>
          <w:rFonts w:asciiTheme="minorHAnsi" w:hAnsiTheme="minorHAnsi" w:cstheme="minorHAnsi"/>
          <w:color w:val="007367"/>
          <w:sz w:val="22"/>
          <w:szCs w:val="22"/>
        </w:rPr>
      </w:pPr>
    </w:p>
    <w:p w:rsidR="00347604" w:rsidRDefault="00347604" w:rsidP="00347604">
      <w:pPr>
        <w:jc w:val="both"/>
        <w:rPr>
          <w:rFonts w:asciiTheme="minorHAnsi" w:hAnsiTheme="minorHAnsi" w:cstheme="minorHAnsi"/>
          <w:bCs/>
          <w:sz w:val="22"/>
          <w:szCs w:val="22"/>
        </w:rPr>
      </w:pPr>
    </w:p>
    <w:p w:rsidR="00347604" w:rsidRDefault="00347604" w:rsidP="00347604">
      <w:pPr>
        <w:jc w:val="both"/>
        <w:rPr>
          <w:rFonts w:asciiTheme="minorHAnsi" w:hAnsiTheme="minorHAnsi" w:cstheme="minorHAnsi"/>
          <w:bCs/>
          <w:sz w:val="22"/>
          <w:szCs w:val="22"/>
        </w:rPr>
      </w:pPr>
      <w:r>
        <w:rPr>
          <w:rFonts w:asciiTheme="minorHAnsi" w:hAnsiTheme="minorHAnsi" w:cstheme="minorHAnsi"/>
          <w:bCs/>
          <w:sz w:val="22"/>
          <w:szCs w:val="22"/>
        </w:rPr>
        <w:t>The Trust is committed to promoting a diverse and inclusive community - a place where we can all be ourselves and succeed on merit.  Ensuring best practice in our recruitment process is essential to this commitment.  Whitefield Academy Trust is uncompromising in its commitment to safeguarding children and young people.</w:t>
      </w:r>
    </w:p>
    <w:p w:rsidR="00347604" w:rsidRDefault="00347604" w:rsidP="00347604">
      <w:pPr>
        <w:jc w:val="both"/>
        <w:rPr>
          <w:rFonts w:asciiTheme="minorHAnsi" w:hAnsiTheme="minorHAnsi" w:cstheme="minorHAnsi"/>
          <w:color w:val="007367"/>
          <w:sz w:val="22"/>
          <w:szCs w:val="22"/>
        </w:rPr>
      </w:pPr>
    </w:p>
    <w:p w:rsidR="00347604" w:rsidRDefault="00347604" w:rsidP="00347604">
      <w:pPr>
        <w:jc w:val="both"/>
        <w:rPr>
          <w:rFonts w:asciiTheme="minorHAnsi" w:hAnsiTheme="minorHAnsi" w:cstheme="minorHAnsi"/>
          <w:sz w:val="22"/>
          <w:szCs w:val="22"/>
        </w:rPr>
      </w:pPr>
      <w:r>
        <w:rPr>
          <w:rFonts w:asciiTheme="minorHAnsi" w:hAnsiTheme="minorHAnsi" w:cstheme="minorHAnsi"/>
          <w:sz w:val="22"/>
          <w:szCs w:val="22"/>
        </w:rPr>
        <w:t xml:space="preserve">For more information about working for us visit our website </w:t>
      </w:r>
      <w:hyperlink r:id="rId5" w:history="1">
        <w:r>
          <w:rPr>
            <w:rStyle w:val="Hyperlink"/>
            <w:rFonts w:asciiTheme="minorHAnsi" w:hAnsiTheme="minorHAnsi" w:cstheme="minorHAnsi"/>
            <w:bCs/>
            <w:sz w:val="20"/>
            <w:szCs w:val="20"/>
          </w:rPr>
          <w:t>www.whitefieldacademytrust.org.uk/jobs</w:t>
        </w:r>
      </w:hyperlink>
    </w:p>
    <w:p w:rsidR="00347604" w:rsidRDefault="00347604"/>
    <w:sectPr w:rsidR="003476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w:altName w:val="Mangal"/>
    <w:panose1 w:val="020B0802040504020204"/>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022CC0"/>
    <w:multiLevelType w:val="hybridMultilevel"/>
    <w:tmpl w:val="E7B228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BEC6C04"/>
    <w:multiLevelType w:val="hybridMultilevel"/>
    <w:tmpl w:val="54325D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59165B52"/>
    <w:multiLevelType w:val="hybridMultilevel"/>
    <w:tmpl w:val="EF80C718"/>
    <w:lvl w:ilvl="0" w:tplc="A6EC28E2">
      <w:start w:val="1"/>
      <w:numFmt w:val="bullet"/>
      <w:pStyle w:val="ListParagraph"/>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 w15:restartNumberingAfterBreak="0">
    <w:nsid w:val="5F410EED"/>
    <w:multiLevelType w:val="hybridMultilevel"/>
    <w:tmpl w:val="A4EECF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lvlOverride w:ilvl="0"/>
    <w:lvlOverride w:ilvl="1"/>
    <w:lvlOverride w:ilvl="2"/>
    <w:lvlOverride w:ilvl="3"/>
    <w:lvlOverride w:ilvl="4"/>
    <w:lvlOverride w:ilvl="5"/>
    <w:lvlOverride w:ilvl="6"/>
    <w:lvlOverride w:ilvl="7"/>
    <w:lvlOverride w:ilvl="8"/>
  </w:num>
  <w:num w:numId="2">
    <w:abstractNumId w:val="3"/>
    <w:lvlOverride w:ilvl="0"/>
    <w:lvlOverride w:ilvl="1"/>
    <w:lvlOverride w:ilvl="2"/>
    <w:lvlOverride w:ilvl="3"/>
    <w:lvlOverride w:ilvl="4"/>
    <w:lvlOverride w:ilvl="5"/>
    <w:lvlOverride w:ilvl="6"/>
    <w:lvlOverride w:ilvl="7"/>
    <w:lvlOverride w:ilvl="8"/>
  </w:num>
  <w:num w:numId="3">
    <w:abstractNumId w:val="1"/>
    <w:lvlOverride w:ilvl="0"/>
    <w:lvlOverride w:ilvl="1"/>
    <w:lvlOverride w:ilvl="2"/>
    <w:lvlOverride w:ilvl="3"/>
    <w:lvlOverride w:ilvl="4"/>
    <w:lvlOverride w:ilvl="5"/>
    <w:lvlOverride w:ilvl="6"/>
    <w:lvlOverride w:ilvl="7"/>
    <w:lvlOverride w:ilvl="8"/>
  </w:num>
  <w:num w:numId="4">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604"/>
    <w:rsid w:val="003476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E5E761-C7AB-4AF8-AD0A-B2AEDF206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47604"/>
    <w:pPr>
      <w:spacing w:after="0" w:line="240" w:lineRule="auto"/>
    </w:pPr>
    <w:rPr>
      <w:rFonts w:ascii="Arial" w:hAnsi="Arial" w:cs="Arial"/>
      <w:sz w:val="24"/>
      <w:szCs w:val="24"/>
    </w:rPr>
  </w:style>
  <w:style w:type="paragraph" w:styleId="Heading2">
    <w:name w:val="heading 2"/>
    <w:basedOn w:val="Normal"/>
    <w:next w:val="Normal"/>
    <w:link w:val="Heading2Char"/>
    <w:uiPriority w:val="9"/>
    <w:semiHidden/>
    <w:unhideWhenUsed/>
    <w:qFormat/>
    <w:rsid w:val="00347604"/>
    <w:pPr>
      <w:outlineLvl w:val="1"/>
    </w:pPr>
    <w:rPr>
      <w:rFonts w:eastAsia="Times New Roman"/>
      <w:color w:val="007367"/>
      <w:sz w:val="32"/>
      <w:szCs w:val="32"/>
    </w:rPr>
  </w:style>
  <w:style w:type="paragraph" w:styleId="Heading3">
    <w:name w:val="heading 3"/>
    <w:basedOn w:val="Normal"/>
    <w:next w:val="Normal"/>
    <w:link w:val="Heading3Char"/>
    <w:uiPriority w:val="9"/>
    <w:semiHidden/>
    <w:unhideWhenUsed/>
    <w:qFormat/>
    <w:rsid w:val="00347604"/>
    <w:pPr>
      <w:outlineLvl w:val="2"/>
    </w:pPr>
    <w:rPr>
      <w:rFonts w:eastAsia="Times New Roman"/>
      <w: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347604"/>
    <w:rPr>
      <w:rFonts w:ascii="Arial" w:eastAsia="Times New Roman" w:hAnsi="Arial" w:cs="Arial"/>
      <w:color w:val="007367"/>
      <w:sz w:val="32"/>
      <w:szCs w:val="32"/>
    </w:rPr>
  </w:style>
  <w:style w:type="character" w:customStyle="1" w:styleId="Heading3Char">
    <w:name w:val="Heading 3 Char"/>
    <w:basedOn w:val="DefaultParagraphFont"/>
    <w:link w:val="Heading3"/>
    <w:uiPriority w:val="9"/>
    <w:semiHidden/>
    <w:rsid w:val="00347604"/>
    <w:rPr>
      <w:rFonts w:ascii="Arial" w:eastAsia="Times New Roman" w:hAnsi="Arial" w:cs="Arial"/>
      <w:b/>
    </w:rPr>
  </w:style>
  <w:style w:type="character" w:styleId="Hyperlink">
    <w:name w:val="Hyperlink"/>
    <w:semiHidden/>
    <w:unhideWhenUsed/>
    <w:rsid w:val="00347604"/>
    <w:rPr>
      <w:color w:val="0000FF"/>
      <w:u w:val="single"/>
    </w:rPr>
  </w:style>
  <w:style w:type="paragraph" w:styleId="NoSpacing">
    <w:name w:val="No Spacing"/>
    <w:uiPriority w:val="1"/>
    <w:qFormat/>
    <w:rsid w:val="00347604"/>
    <w:pPr>
      <w:spacing w:after="0" w:line="240" w:lineRule="auto"/>
    </w:pPr>
    <w:rPr>
      <w:rFonts w:ascii="Arial" w:hAnsi="Arial" w:cs="Arial"/>
      <w:sz w:val="24"/>
      <w:szCs w:val="24"/>
    </w:rPr>
  </w:style>
  <w:style w:type="paragraph" w:styleId="ListParagraph">
    <w:name w:val="List Paragraph"/>
    <w:basedOn w:val="Normal"/>
    <w:uiPriority w:val="34"/>
    <w:qFormat/>
    <w:rsid w:val="00347604"/>
    <w:pPr>
      <w:numPr>
        <w:numId w:val="1"/>
      </w:numPr>
      <w:contextualSpacing/>
    </w:pPr>
    <w:rPr>
      <w:rFonts w:ascii="Noto Sans" w:hAnsi="Noto Sans" w:cs="Noto Sans"/>
      <w:sz w:val="20"/>
      <w:szCs w:val="20"/>
    </w:rPr>
  </w:style>
  <w:style w:type="table" w:styleId="ListTable1Light-Accent3">
    <w:name w:val="List Table 1 Light Accent 3"/>
    <w:basedOn w:val="TableNormal"/>
    <w:uiPriority w:val="46"/>
    <w:rsid w:val="00347604"/>
    <w:pPr>
      <w:spacing w:after="0" w:line="240" w:lineRule="auto"/>
    </w:pPr>
    <w:rPr>
      <w:rFonts w:ascii="Arial" w:hAnsi="Arial" w:cs="Arial"/>
      <w:sz w:val="24"/>
      <w:szCs w:val="24"/>
    </w:rPr>
    <w:tblPr>
      <w:tblStyleRowBandSize w:val="1"/>
      <w:tblStyleColBandSize w:val="1"/>
      <w:tblInd w:w="0" w:type="nil"/>
      <w:tblBorders>
        <w:top w:val="single" w:sz="4" w:space="0" w:color="FFC000"/>
        <w:bottom w:val="single" w:sz="4" w:space="0" w:color="FFC000"/>
        <w:insideH w:val="single" w:sz="4" w:space="0" w:color="FFC000"/>
      </w:tblBorders>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797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whitefieldacademytrust.org.uk/job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1439</Words>
  <Characters>8203</Characters>
  <Application>Microsoft Office Word</Application>
  <DocSecurity>0</DocSecurity>
  <Lines>68</Lines>
  <Paragraphs>19</Paragraphs>
  <ScaleCrop>false</ScaleCrop>
  <Company>Whitefield Academy Trust</Company>
  <LinksUpToDate>false</LinksUpToDate>
  <CharactersWithSpaces>9623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Myles-Macauley</dc:creator>
  <cp:keywords/>
  <dc:description/>
  <cp:lastModifiedBy>Sonia Myles-Macauley</cp:lastModifiedBy>
  <cp:revision>1</cp:revision>
  <dcterms:created xsi:type="dcterms:W3CDTF">2021-09-03T14:59:00Z</dcterms:created>
  <dcterms:modified xsi:type="dcterms:W3CDTF">2021-09-03T15:00:00Z</dcterms:modified>
</cp:coreProperties>
</file>